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SILABUS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342900</wp:posOffset>
                </wp:positionV>
                <wp:extent cx="4667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7400" y="360855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342900</wp:posOffset>
                </wp:positionV>
                <wp:extent cx="4667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TAHUN PELAJARAN 2018/2019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2160"/>
          <w:tab w:val="left" w:leader="none" w:pos="2520"/>
        </w:tabs>
        <w:jc w:val="both"/>
        <w:rPr>
          <w:rFonts w:ascii="Bookman Old Style" w:cs="Bookman Old Style" w:eastAsia="Bookman Old Style" w:hAnsi="Bookman Old Styl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980"/>
          <w:tab w:val="left" w:leader="none" w:pos="2200"/>
        </w:tabs>
        <w:spacing w:after="100" w:before="100" w:lineRule="auto"/>
        <w:ind w:left="110"/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Nama Sekolah</w:t>
        <w:tab/>
        <w:tab/>
        <w:tab/>
        <w:t xml:space="preserve">: 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u w:val="single"/>
            <w:rtl w:val="0"/>
          </w:rPr>
          <w:t xml:space="preserve">materiku86.blogspot.com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980"/>
          <w:tab w:val="left" w:leader="none" w:pos="2200"/>
        </w:tabs>
        <w:spacing w:after="100" w:before="100" w:lineRule="auto"/>
        <w:ind w:left="110"/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Kelas / Semester</w:t>
        <w:tab/>
        <w:tab/>
        <w:t xml:space="preserve">: 4 / 2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numPr>
          <w:ilvl w:val="0"/>
          <w:numId w:val="2"/>
        </w:numPr>
        <w:ind w:left="360" w:hanging="360"/>
        <w:rPr/>
      </w:pPr>
      <w:bookmarkStart w:colFirst="0" w:colLast="0" w:name="_1fob9te" w:id="2"/>
      <w:bookmarkEnd w:id="2"/>
      <w:r w:rsidDel="00000000" w:rsidR="00000000" w:rsidRPr="00000000">
        <w:rPr>
          <w:b w:val="1"/>
          <w:vertAlign w:val="baseline"/>
          <w:rtl w:val="0"/>
        </w:rPr>
        <w:t xml:space="preserve">Kelas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pageBreakBefore w:val="0"/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Tema 6</w:t>
        <w:tab/>
        <w:tab/>
        <w:t xml:space="preserve">: Cita - citaku</w:t>
      </w:r>
    </w:p>
    <w:p w:rsidR="00000000" w:rsidDel="00000000" w:rsidP="00000000" w:rsidRDefault="00000000" w:rsidRPr="00000000" w14:paraId="00000009">
      <w:pPr>
        <w:pageBreakBefore w:val="0"/>
        <w:ind w:left="360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Alokasi Waktu </w:t>
        <w:tab/>
        <w:t xml:space="preserve">: 76 jam pelajaran</w:t>
      </w:r>
    </w:p>
    <w:p w:rsidR="00000000" w:rsidDel="00000000" w:rsidP="00000000" w:rsidRDefault="00000000" w:rsidRPr="00000000" w14:paraId="0000000A">
      <w:pPr>
        <w:pageBreakBefore w:val="0"/>
        <w:ind w:left="360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2835"/>
        <w:gridCol w:w="3544"/>
        <w:tblGridChange w:id="0">
          <w:tblGrid>
            <w:gridCol w:w="2835"/>
            <w:gridCol w:w="2835"/>
            <w:gridCol w:w="354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Mata Pelajaran dan Kompetensi Dasar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Materi Pembelajaran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Kegiatan Pembelajaran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Pendidikan Pancasila dan Kewarganegaraan</w:t>
            </w:r>
          </w:p>
          <w:p w:rsidR="00000000" w:rsidDel="00000000" w:rsidP="00000000" w:rsidRDefault="00000000" w:rsidRPr="00000000" w14:paraId="0000000F">
            <w:pPr>
              <w:pageBreakBefore w:val="0"/>
              <w:ind w:left="459" w:hanging="567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1.1 </w:t>
              <w:tab/>
              <w:t xml:space="preserve">Menerima makna  hubungan simbol dengan sila-sila Pancasila sebagai satu kesatuan dalam kehidupan sehari-hari</w:t>
            </w:r>
          </w:p>
          <w:p w:rsidR="00000000" w:rsidDel="00000000" w:rsidP="00000000" w:rsidRDefault="00000000" w:rsidRPr="00000000" w14:paraId="00000010">
            <w:pPr>
              <w:pageBreakBefore w:val="0"/>
              <w:ind w:left="459" w:hanging="567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2.1    Menerima  makna hubungan  simbol dengan sila-sila Pancasila dalam kehidupan sehari-hari</w:t>
            </w:r>
          </w:p>
          <w:p w:rsidR="00000000" w:rsidDel="00000000" w:rsidP="00000000" w:rsidRDefault="00000000" w:rsidRPr="00000000" w14:paraId="00000011">
            <w:pPr>
              <w:pageBreakBefore w:val="0"/>
              <w:ind w:left="459" w:hanging="567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3.1 </w:t>
              <w:tab/>
              <w:t xml:space="preserve">Mengasosiasikan makna hubungan simbol dengan sila-sila Pancasila dalam kehidupan sehari-hari</w:t>
            </w:r>
          </w:p>
          <w:p w:rsidR="00000000" w:rsidDel="00000000" w:rsidP="00000000" w:rsidRDefault="00000000" w:rsidRPr="00000000" w14:paraId="00000012">
            <w:pPr>
              <w:pageBreakBefore w:val="0"/>
              <w:ind w:left="459" w:hanging="567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4.1 </w:t>
              <w:tab/>
              <w:t xml:space="preserve">Menceritakan makna hubungan simbol dengan sila-sila Pancasila sebagai satu kesatuan dalam kehidupan sehari-hari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Hubungan simbol dengan sila – sila Pancasila dalam kehidupan sehari – hari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Menceritakan makna hubungan simbol dengan sila-sila Pancasila sebagai satu kesatuan dalam kehidupan sehari-hari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Subtema 1: Aku dan cita - citaku(25 jam pelajaran)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1"/>
              </w:numPr>
              <w:ind w:left="360" w:hanging="283"/>
              <w:rPr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Bermain kartu kata dan kartu gambar tentang simbol dan sila-sila Pancasila serta maknanya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1"/>
              </w:numPr>
              <w:ind w:left="360" w:hanging="283"/>
              <w:rPr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Menyimak cerita/mengamati video/film/ gambar  tentang berbagai macam profesi dikaitkan dengan sila-sila Pancasila dalam kehidupan sehari-hari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Menggali informasi melalui wawancara di rumah tentang berbagai macam profesi orang tua masing-masing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Menuliskan hasil wawancara dengan bahasa sendiri, dapat dilengkapi dengan foto/video, dan lainnya dikaitkan dengan sila-sila dalam Pancasila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1"/>
              </w:numPr>
              <w:ind w:left="360" w:hanging="283"/>
              <w:rPr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Membaca teks fiksi dengan tema cita-cita dan profesi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1"/>
              </w:numPr>
              <w:ind w:left="360" w:hanging="283"/>
              <w:rPr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Menuliskan isi dan menceritakan dengan bahasa sendiri tentang tokoh dan watak dalam teks fiksi 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1"/>
              </w:numPr>
              <w:ind w:left="360" w:hanging="283"/>
              <w:rPr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Menuliskan peta pikiran tentang kesukaan diri dan cita-cita, dalam bentuk tulisan dan gambar, kemudian dipajang di kelas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Wawancara untuk mendapatkan data tentang cita-cita teman-teman di lingkungan sekolah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Menyajikan hasil laporan wawancara tentang cita-cita dalam bentuk diagram batang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Membawa mainan dari rumah/yang ada di lingkungan sekolah, bermain bersama dan mengidentifikasi berbagai macam gaya yang didapatkan dari permainan tersebut. Misalnya : mobil-mobilan menghasilkan gaya dorong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Menuliskan hasil identifikasi, benda (dari mainan yang dimainkan) dan gaya yang dihasilkan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Mengumpulkan data identifikasi, menuliskan kembali di papan tulis dan mempresentasikan hasil temuan dalam bentuk tabel data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Menyimpulkan bahwa gaya terjadi antara dua benda.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12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Mengamati gambar/foto/video/ teks bacaan tentang: berbagai profesi dan kegiatan ekonomi dalam meningkatkan kehidupan masyarakat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Menghadirkan orang tua/beberapa narasumber yang mempunyai profesi tertentu untuk menceritakan tentang kegiatan ekonomi yang dilakukannya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Berdiskusi dengan orang tua/beberapa narasumber tentang bagaimana pengelolaan kegiatan ekonominya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Membat kesimpulan sderhana terkait sumber-sumber ekonomi dari hasil wawancara dengan orang tua atau beberapa narasumber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ind w:left="360" w:right="-12" w:hanging="283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Mengamati gambar/video/contoh dari guru, tentang bentuk-bentuk gambar tiga dimensi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3"/>
              </w:numPr>
              <w:ind w:left="360" w:right="-12" w:hanging="283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Menggambar bentuk tiga dimensi yang berkaitan cita-cita diri dengan teknik bebas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Subtema 2: Hebatnya cita – citaku (25 jam pelajaran)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Menggali informasi melalui wawancara tentang cita-cita yang sudah dicapai dengan orang-orang di lingkungan sekolah/diluar sekolah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Menuliskan hasil laporan wawancara tentang “hebatnya cita-cita” dikaitkan dengan sila-sila dalam Pancasila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Menceritakan tentang hebatnya cita-cita diri dengan bahasa sederhana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teks tentang tokoh-tokoh yang terdapat pada teks fiksi dengan tema hebatnya cita-cita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Membandingkan watak masing-masing tokoh pada teks fiksi dan menuliskan temuan watak/karakter tokoh di kertas yang di tempel di mading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Misalnya : malas, pekerja keras, giat belajar, bersungguh-sungguh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bersama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cita-cita teman di sekolah yang disajikan dalam bentuk diagram batang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Mengamati gambar/ kejadian nyata yang ada di sekitarnya atau melakukan demonstrasi tentang gaya. Contoh: mendorong kursi, mengerek bendera, mainan magnet, menjatuhkan bola, mainan mobil bergerak di atas permukaan kasar dan licin, dan lain-lain.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Melaporkan hasil identifikasi gaya yang sudah dipraktekkan. gaya otot, gaya pegas, gaya listrik dengan benda-benda yang ada di sekitarnya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-1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Mengumpulkan data/wawancara dengan beberapa narasumber (lembaga atau perorangan) tentang kegiatan ekonominya untuk meningkatkan kehidupan masyarakat sekitar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12"/>
              </w:numPr>
              <w:ind w:left="318" w:right="-12" w:hanging="284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Menyajikan secara lisan maupun tertulis hasil identifikasi tentang: kegiatan ekonomi dan perniagaan, lapangan kerja, lembaga ekonomi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Mengamati gambar/ video tentang sketsa gambar bentuk hasil karya seniman, kemudian mengamati benda-benda 3 dimensi yang ada dilingkungan kelas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gambar bentuk dengan memasukkan unsur nilai estetis, proporsi, gelap terang, dan komposi pada  gambar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 gambar bentuk, misalnya : benda-benda 3 dimensi yang ada di dalam kelas, mainan dengan bentuk sederhana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8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Subtema 3 : Giat berusaha meraih cita – cita (25 jam pelajaran)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teks singkat dan mengamati gambar orang-orang sukses, kemudian mendiskusikan bersama tentang karakter-karakter positif yang diperlukan dalam meraih cita-cita dikaitkan dengan sila-sila dalam Pancasila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1"/>
              </w:numPr>
              <w:ind w:left="360" w:hanging="283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Membaca teks tentang cerita petualangan dalam meraih cita-cita, mengidentifikasi karakter/watak dalam teks dengan tulisan/bahasa sederhana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Bermain peran tentang teks cerita petualangan dalam meraih cita-cita dengan menggunakan kosakata baku dengan benar.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daftar cita-cita dan usaha yang perlu diraih untuk mencapainya dengan benar dalam bentuk diagram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Mendemonstrasikan dan mengidentifikasi manfaat gaya magnet, gaya gravitasi, dan gaya gesekan  dalam kehidupan sehari-hari.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karya 3 dimensi dari bahan limbah (bahan daur ulang yang ada di sekitar sekolah), yang dikaitkan dengan atribut sesuai cita-cita kemudian dipajang di depan kelas, diapresiasi bersama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ind w:left="459" w:hanging="567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Bahasa Indonesia</w:t>
            </w:r>
          </w:p>
          <w:p w:rsidR="00000000" w:rsidDel="00000000" w:rsidP="00000000" w:rsidRDefault="00000000" w:rsidRPr="00000000" w14:paraId="00000046">
            <w:pPr>
              <w:pageBreakBefore w:val="0"/>
              <w:ind w:left="459" w:hanging="567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3.9   </w:t>
              <w:tab/>
              <w:t xml:space="preserve">Mencermati tokoh-tokoh yang terdapat pada teks fiksi</w:t>
            </w:r>
          </w:p>
          <w:p w:rsidR="00000000" w:rsidDel="00000000" w:rsidP="00000000" w:rsidRDefault="00000000" w:rsidRPr="00000000" w14:paraId="00000047">
            <w:pPr>
              <w:pageBreakBefore w:val="0"/>
              <w:ind w:left="459" w:hanging="567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4.9   </w:t>
              <w:tab/>
              <w:t xml:space="preserve">Menyampaikan hasil identifikasi tentang yang ingin diperjuangkan atau dipertentangkan antartokoh pada cerita fiksi</w:t>
            </w:r>
          </w:p>
          <w:p w:rsidR="00000000" w:rsidDel="00000000" w:rsidP="00000000" w:rsidRDefault="00000000" w:rsidRPr="00000000" w14:paraId="00000048">
            <w:pPr>
              <w:pageBreakBefore w:val="0"/>
              <w:ind w:left="459" w:hanging="567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3.10 </w:t>
              <w:tab/>
              <w:t xml:space="preserve">Membandingkan watak masing-masing tokoh pada teks fiksi</w:t>
            </w:r>
          </w:p>
          <w:p w:rsidR="00000000" w:rsidDel="00000000" w:rsidP="00000000" w:rsidRDefault="00000000" w:rsidRPr="00000000" w14:paraId="00000049">
            <w:pPr>
              <w:pageBreakBefore w:val="0"/>
              <w:ind w:left="459" w:hanging="567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4.10 </w:t>
              <w:tab/>
              <w:t xml:space="preserve">Menyajikan cara-cara yang dilakukan oleh tokoh cerita fiksi dalam memperjuangkan atau mempertentangkan hal-hal yang diinginkan</w:t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5" w:right="0" w:hanging="415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Teks fiksi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5" w:right="0" w:hanging="415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Membandingkan tokoh dan watak teks fiksi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hd w:fill="ffffff" w:val="clear"/>
              <w:ind w:left="459" w:right="-79" w:hanging="459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Ilmu Pengetahuan Alam</w:t>
            </w:r>
          </w:p>
          <w:p w:rsidR="00000000" w:rsidDel="00000000" w:rsidP="00000000" w:rsidRDefault="00000000" w:rsidRPr="00000000" w14:paraId="00000050">
            <w:pPr>
              <w:pageBreakBefore w:val="0"/>
              <w:shd w:fill="ffffff" w:val="clear"/>
              <w:ind w:left="459" w:right="-79" w:hanging="459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3.3 </w:t>
              <w:tab/>
              <w:t xml:space="preserve">Memahami macam-macam gaya, antara lain gaya otot, gaya listrik, gaya magnet, gaya gravitasi, dan gaya gesekan</w:t>
            </w:r>
          </w:p>
          <w:p w:rsidR="00000000" w:rsidDel="00000000" w:rsidP="00000000" w:rsidRDefault="00000000" w:rsidRPr="00000000" w14:paraId="00000051">
            <w:pPr>
              <w:pageBreakBefore w:val="0"/>
              <w:ind w:left="459" w:hanging="459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4.3 Mendemonstrasikan manfaat gaya dalam kehidupan sehari-hari, misalnya gaya otot, gaya listrik, gaya magnet, gaya gravitasi, dan gaya gesekan</w:t>
            </w:r>
          </w:p>
          <w:p w:rsidR="00000000" w:rsidDel="00000000" w:rsidP="00000000" w:rsidRDefault="00000000" w:rsidRPr="00000000" w14:paraId="00000052">
            <w:pPr>
              <w:pageBreakBefore w:val="0"/>
              <w:ind w:left="459" w:hanging="459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5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hanging="132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Gaya dan manfaatnya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hanging="13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gaya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hanging="13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Macam-macam gaya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hanging="13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Manfaat gaya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Ilmu Pengetahuan Sosial</w:t>
            </w:r>
          </w:p>
          <w:p w:rsidR="00000000" w:rsidDel="00000000" w:rsidP="00000000" w:rsidRDefault="00000000" w:rsidRPr="00000000" w14:paraId="0000005A">
            <w:pPr>
              <w:pageBreakBefore w:val="0"/>
              <w:ind w:left="459" w:hanging="459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3.3</w:t>
              <w:tab/>
              <w:t xml:space="preserve">Mengidentifikasi kegiatan ekonomi dalam meningkatkan kehidupan masyarakat di bidang pekerjaan, sosial dan budaya di lingkungan sekitar sampai provinsi</w:t>
            </w:r>
          </w:p>
          <w:p w:rsidR="00000000" w:rsidDel="00000000" w:rsidP="00000000" w:rsidRDefault="00000000" w:rsidRPr="00000000" w14:paraId="0000005B">
            <w:pPr>
              <w:pageBreakBefore w:val="0"/>
              <w:ind w:left="459" w:hanging="459"/>
              <w:rPr>
                <w:rFonts w:ascii="Bookman Old Style" w:cs="Bookman Old Style" w:eastAsia="Bookman Old Style" w:hAnsi="Bookman Old Styl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4.3</w:t>
              <w:tab/>
              <w:t xml:space="preserve">Menyajikan hasil identifikasi kegiatan ekonomi dalam meningkatkan kehidupan masyarakat di bidang pekerjaan, sosial dan budaya di lingkungan sekitar sampai provinsi</w:t>
            </w:r>
          </w:p>
          <w:p w:rsidR="00000000" w:rsidDel="00000000" w:rsidP="00000000" w:rsidRDefault="00000000" w:rsidRPr="00000000" w14:paraId="0000005C">
            <w:pPr>
              <w:pageBreakBefore w:val="0"/>
              <w:ind w:left="459" w:hanging="459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ind w:left="415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ind w:left="415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" w:right="-12" w:hanging="20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Ketersediaan sumber-sumber ekonomi</w:t>
            </w:r>
          </w:p>
          <w:p w:rsidR="00000000" w:rsidDel="00000000" w:rsidP="00000000" w:rsidRDefault="00000000" w:rsidRPr="00000000" w14:paraId="00000060">
            <w:pPr>
              <w:pageBreakBefore w:val="0"/>
              <w:numPr>
                <w:ilvl w:val="0"/>
                <w:numId w:val="9"/>
              </w:numPr>
              <w:ind w:left="163" w:right="-12" w:hanging="163"/>
              <w:rPr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Kegiatan ekonomi dan lapangan kerja (produksi, distribusi, konsumsi) </w:t>
            </w:r>
          </w:p>
          <w:p w:rsidR="00000000" w:rsidDel="00000000" w:rsidP="00000000" w:rsidRDefault="00000000" w:rsidRPr="00000000" w14:paraId="00000061">
            <w:pPr>
              <w:pageBreakBefore w:val="0"/>
              <w:numPr>
                <w:ilvl w:val="0"/>
                <w:numId w:val="9"/>
              </w:numPr>
              <w:ind w:left="163" w:right="-12" w:hanging="163"/>
              <w:rPr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Lembaga ekonomi</w:t>
            </w:r>
          </w:p>
          <w:p w:rsidR="00000000" w:rsidDel="00000000" w:rsidP="00000000" w:rsidRDefault="00000000" w:rsidRPr="00000000" w14:paraId="00000062">
            <w:pPr>
              <w:pageBreakBefore w:val="0"/>
              <w:numPr>
                <w:ilvl w:val="0"/>
                <w:numId w:val="9"/>
              </w:numPr>
              <w:ind w:left="163" w:right="-12" w:hanging="163"/>
              <w:rPr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Perniagaan untuk mening-katkan kesejahteraan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ind w:left="34" w:hanging="34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vertAlign w:val="baseline"/>
                <w:rtl w:val="0"/>
              </w:rPr>
              <w:t xml:space="preserve">Seni Budaya dan Prakarya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pageBreakBefore w:val="0"/>
              <w:ind w:left="459" w:hanging="459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3.1 </w:t>
              <w:tab/>
              <w:t xml:space="preserve">Mengetahui gambar dan bentuk tiga dimensi dimensi</w:t>
            </w:r>
          </w:p>
          <w:p w:rsidR="00000000" w:rsidDel="00000000" w:rsidP="00000000" w:rsidRDefault="00000000" w:rsidRPr="00000000" w14:paraId="00000067">
            <w:pPr>
              <w:pageBreakBefore w:val="0"/>
              <w:ind w:left="459" w:hanging="459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vertAlign w:val="baseline"/>
                <w:rtl w:val="0"/>
              </w:rPr>
              <w:t xml:space="preserve">4.1 </w:t>
              <w:tab/>
              <w:t xml:space="preserve">Menggambar dan membentuk tiga dimensi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ind w:left="132" w:hanging="132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ind w:left="132" w:hanging="132"/>
              <w:rPr>
                <w:rFonts w:ascii="Bookman Old Style" w:cs="Bookman Old Style" w:eastAsia="Bookman Old Style" w:hAnsi="Bookman Old Style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hanging="13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Gambar tiga dimensi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hanging="13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Gambar bentuk dan membentuk berdasarkan objek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hanging="13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Proses pembuatan bentuk dan tiga dimensi berdasarkan objek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8720" w:w="12240" w:orient="portrait"/>
      <w:pgMar w:bottom="1411" w:top="1411" w:left="1699" w:right="14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4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13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7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9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3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5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9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3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7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9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3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5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9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Bookman Old Style" w:cs="Bookman Old Style" w:eastAsia="Bookman Old Style" w:hAnsi="Bookman Old Styl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13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7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9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3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5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9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lineRule="auto"/>
      <w:ind w:left="360" w:hanging="360"/>
    </w:pPr>
    <w:rPr>
      <w:rFonts w:ascii="Bookman Old Style" w:cs="Bookman Old Style" w:eastAsia="Bookman Old Style" w:hAnsi="Bookman Old Style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rFonts w:ascii="Bookman Old Style" w:cs="Bookman Old Style" w:eastAsia="Bookman Old Style" w:hAnsi="Bookman Old Style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ateriku86.blogspot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