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0.2843676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.284367600001"/>
        <w:tblGridChange w:id="0">
          <w:tblGrid>
            <w:gridCol w:w="7740.284367600001"/>
          </w:tblGrid>
        </w:tblGridChange>
      </w:tblGrid>
      <w:tr>
        <w:trPr>
          <w:cantSplit w:val="0"/>
          <w:trHeight w:val="6660.284241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8391" w:w="11906" w:orient="landscape"/>
      <w:pgMar w:bottom="0" w:top="843.5906496" w:left="2250.141994800000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