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60.2846616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60.2840316"/>
        <w:gridCol w:w="539.7165984000001"/>
        <w:gridCol w:w="4860.2840316"/>
        <w:tblGridChange w:id="0">
          <w:tblGrid>
            <w:gridCol w:w="4860.2840316"/>
            <w:gridCol w:w="539.7165984000001"/>
            <w:gridCol w:w="4860.2840316"/>
          </w:tblGrid>
        </w:tblGridChange>
      </w:tblGrid>
      <w:tr>
        <w:trPr>
          <w:cantSplit w:val="0"/>
          <w:trHeight w:val="3359.6224392000004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.29137000000003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9.6224392000004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.29137000000003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9.6224392000004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.29137000000003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9.6224392000004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753.4489068" w:left="989.8583831999999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