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Восстановление регистрационной анкеты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Восстановление регистрационной анкеты  для программного продукта зарегистрированного в 1С: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Здесь достаточно 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333333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заявления от клиента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с подписью и печатью на имя фирмы "1С" в произвольной форме с просьбой о восстановлении рег. анкеты, рег. № ..., в связи с утерей по причине ... (например, утеряна при переезде).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Это письмо необходимо отсканировать и отправить на </w:t>
      </w:r>
      <w:hyperlink r:id="rId7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336699"/>
            <w:sz w:val="20"/>
            <w:szCs w:val="20"/>
            <w:u w:val="none"/>
            <w:shd w:fill="auto" w:val="clear"/>
            <w:vertAlign w:val="baseline"/>
            <w:rtl w:val="0"/>
          </w:rPr>
          <w:t xml:space="preserve">hline@1c.ru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. В письме обязательно укажите способ получения дубликата.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Verdana" w:cs="Verdana" w:eastAsia="Verdana" w:hAnsi="Verdana"/>
          <w:color w:val="333333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highlight w:val="white"/>
          <w:u w:val="single"/>
          <w:rtl w:val="0"/>
        </w:rPr>
        <w:t xml:space="preserve">СОВЕТ:</w:t>
      </w:r>
      <w:r w:rsidDel="00000000" w:rsidR="00000000" w:rsidRPr="00000000">
        <w:rPr>
          <w:rFonts w:ascii="Verdana" w:cs="Verdana" w:eastAsia="Verdana" w:hAnsi="Verdana"/>
          <w:color w:val="333333"/>
          <w:highlight w:val="white"/>
          <w:rtl w:val="0"/>
        </w:rPr>
        <w:t xml:space="preserve"> в письме указывайте "желаемый способ получения скан рег. анкеты - по электронной почте". Также можно указать способы: по почте и через дистрибьютора.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Восстановление регистрационной анкеты  для программного продукта не зарегистрированного в 1С:</w:t>
      </w:r>
    </w:p>
    <w:p w:rsidR="00000000" w:rsidDel="00000000" w:rsidP="00000000" w:rsidRDefault="00000000" w:rsidRPr="00000000" w14:paraId="0000000B">
      <w:pPr>
        <w:pageBreakBefore w:val="0"/>
        <w:rPr>
          <w:rFonts w:ascii="Verdana" w:cs="Verdana" w:eastAsia="Verdana" w:hAnsi="Verdana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highlight w:val="white"/>
          <w:rtl w:val="0"/>
        </w:rPr>
        <w:t xml:space="preserve">В этом случае помимо заявления от клиента необходимо также предоставить копии бухгалтерских документов, подтверждающих факт покупки клиентом лицензионного продукта (накладные, акты, с-фактуры). </w:t>
      </w:r>
    </w:p>
    <w:p w:rsidR="00000000" w:rsidDel="00000000" w:rsidP="00000000" w:rsidRDefault="00000000" w:rsidRPr="00000000" w14:paraId="0000000C">
      <w:pPr>
        <w:pageBreakBefore w:val="0"/>
        <w:rPr>
          <w:rFonts w:ascii="Verdana" w:cs="Verdana" w:eastAsia="Verdana" w:hAnsi="Verdana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highlight w:val="white"/>
          <w:rtl w:val="0"/>
        </w:rPr>
        <w:t xml:space="preserve">Документы и заявление от клиента необходимо отсканировать и отправить на </w:t>
      </w:r>
      <w:hyperlink r:id="rId8">
        <w:r w:rsidDel="00000000" w:rsidR="00000000" w:rsidRPr="00000000">
          <w:rPr>
            <w:rFonts w:ascii="Verdana" w:cs="Verdana" w:eastAsia="Verdana" w:hAnsi="Verdana"/>
            <w:color w:val="336699"/>
            <w:sz w:val="20"/>
            <w:szCs w:val="20"/>
            <w:highlight w:val="white"/>
            <w:u w:val="single"/>
            <w:rtl w:val="0"/>
          </w:rPr>
          <w:t xml:space="preserve">hline@1c.ru</w:t>
        </w:r>
      </w:hyperlink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highlight w:val="white"/>
          <w:rtl w:val="0"/>
        </w:rPr>
        <w:t xml:space="preserve"> с просьбой зарегистрировать ПП, рег. № ..., на клиента (указать данные клиента для регистрации) и с просьбой сделать дубликат рег. анкеты (варианты также см. выше).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partners.asp-1c.ru/upload/Zayavlenie_vosst_reg_ankety.doc" TargetMode="External"/><Relationship Id="rId7" Type="http://schemas.openxmlformats.org/officeDocument/2006/relationships/hyperlink" Target="mailto:hline@1c.ru" TargetMode="External"/><Relationship Id="rId8" Type="http://schemas.openxmlformats.org/officeDocument/2006/relationships/hyperlink" Target="mailto:hline@1c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