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473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20.4734"/>
        <w:tblGridChange w:id="0">
          <w:tblGrid>
            <w:gridCol w:w="8220.4734"/>
          </w:tblGrid>
        </w:tblGridChange>
      </w:tblGrid>
      <w:tr>
        <w:trPr>
          <w:cantSplit w:val="0"/>
          <w:trHeight w:val="963.7796400000001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.0000840000001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.7796400000001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.0000840000001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.7796400000001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.0000840000001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.7796400000001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8391" w:w="11906" w:orient="landscape"/>
      <w:pgMar w:bottom="0" w:top="1145.1969840000002" w:left="1842.5199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