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80" w:before="100" w:line="240" w:lineRule="auto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Инструкция по подключению внешних форм регламентированной отчетности для программ 1С Предприятие 8</w:t>
      </w:r>
    </w:p>
    <w:p w:rsidR="00000000" w:rsidDel="00000000" w:rsidP="00000000" w:rsidRDefault="00000000" w:rsidRPr="00000000" w14:paraId="00000002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Получение внешних печатных форм с сайта технической поддержки 1С Предприятие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первую очередь, необходимо получить последние формы внешних отчетов с сайта www.users.v8.1c.ru. </w:t>
        <w:br w:type="textWrapping"/>
        <w:t xml:space="preserve">Для этого необходимо выполнить следующие действия: </w:t>
        <w:br w:type="textWrapping"/>
        <w:t xml:space="preserve">1.1 Авторизироваться на сайте 1С с помощью кода пользователя и пароля, которые выдаются при подписке ИТС.</w:t>
      </w:r>
    </w:p>
    <w:p w:rsidR="00000000" w:rsidDel="00000000" w:rsidP="00000000" w:rsidRDefault="00000000" w:rsidRPr="00000000" w14:paraId="00000004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1.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77000" cy="2619375"/>
            <wp:effectExtent b="0" l="0" r="0" t="0"/>
            <wp:docPr descr="зарегистрироваться на сайте 1с" id="8" name="image4.jpg"/>
            <a:graphic>
              <a:graphicData uri="http://schemas.openxmlformats.org/drawingml/2006/picture">
                <pic:pic>
                  <pic:nvPicPr>
                    <pic:cNvPr descr="зарегистрироваться на сайте 1с"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619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Выбрать программный продукт.</w:t>
      </w:r>
    </w:p>
    <w:p w:rsidR="00000000" w:rsidDel="00000000" w:rsidP="00000000" w:rsidRDefault="00000000" w:rsidRPr="00000000" w14:paraId="00000006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2.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77000" cy="4181475"/>
            <wp:effectExtent b="0" l="0" r="0" t="0"/>
            <wp:docPr descr="пп 1с" id="10" name="image8.jpg"/>
            <a:graphic>
              <a:graphicData uri="http://schemas.openxmlformats.org/drawingml/2006/picture">
                <pic:pic>
                  <pic:nvPicPr>
                    <pic:cNvPr descr="пп 1с"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18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Выбрать последнюю версию программного продукта в таблице версий.</w:t>
      </w:r>
    </w:p>
    <w:p w:rsidR="00000000" w:rsidDel="00000000" w:rsidP="00000000" w:rsidRDefault="00000000" w:rsidRPr="00000000" w14:paraId="00000008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3.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77000" cy="4324350"/>
            <wp:effectExtent b="0" l="0" r="0" t="0"/>
            <wp:docPr descr="1c" id="9" name="image1.jpg"/>
            <a:graphic>
              <a:graphicData uri="http://schemas.openxmlformats.org/drawingml/2006/picture">
                <pic:pic>
                  <pic:nvPicPr>
                    <pic:cNvPr descr="1c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32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Сохранить форму внешнего отчета на диск.</w:t>
      </w:r>
    </w:p>
    <w:p w:rsidR="00000000" w:rsidDel="00000000" w:rsidP="00000000" w:rsidRDefault="00000000" w:rsidRPr="00000000" w14:paraId="0000000A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Подключение внешних форм отчетности в программе 1С.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того как отчеты скачены с сайта 1С и сохранены на диск их можно подключить в программу. Для этого необходимо выполнить следующие действия: </w:t>
        <w:br w:type="textWrapping"/>
        <w:t xml:space="preserve">2.1. Предварительно распаковать скачанный файл 4FSS_.rar в любой каталог на компьютере (При нажатии правой клавишей на сам архив выпадет контекстное меню, в котором нужно выбрать "Извлечь файлы или Extract files")</w:t>
      </w:r>
    </w:p>
    <w:p w:rsidR="00000000" w:rsidDel="00000000" w:rsidP="00000000" w:rsidRDefault="00000000" w:rsidRPr="00000000" w14:paraId="0000000C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4.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733675" cy="485775"/>
            <wp:effectExtent b="0" l="0" r="0" t="0"/>
            <wp:docPr descr="1c предприятие 8" id="12" name="image12.jpg"/>
            <a:graphic>
              <a:graphicData uri="http://schemas.openxmlformats.org/drawingml/2006/picture">
                <pic:pic>
                  <pic:nvPicPr>
                    <pic:cNvPr descr="1c предприятие 8" id="0" name="image1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Далее заходим в программу в обычном режиме и открываем в меню "Операции – Справочник – Регламентированные отчеты":</w:t>
      </w:r>
    </w:p>
    <w:p w:rsidR="00000000" w:rsidDel="00000000" w:rsidP="00000000" w:rsidRDefault="00000000" w:rsidRPr="00000000" w14:paraId="0000000E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5.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514725" cy="4524375"/>
            <wp:effectExtent b="0" l="0" r="0" t="0"/>
            <wp:docPr descr="1с регламентированные отчеты" id="11" name="image3.jpg"/>
            <a:graphic>
              <a:graphicData uri="http://schemas.openxmlformats.org/drawingml/2006/picture">
                <pic:pic>
                  <pic:nvPicPr>
                    <pic:cNvPr descr="1с регламентированные отчеты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52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2.3.Нажать кнопку "Справочник отчетов" в верхнем левом углу.</w:t>
      </w:r>
    </w:p>
    <w:p w:rsidR="00000000" w:rsidDel="00000000" w:rsidP="00000000" w:rsidRDefault="00000000" w:rsidRPr="00000000" w14:paraId="00000010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6.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77000" cy="3800475"/>
            <wp:effectExtent b="0" l="0" r="0" t="0"/>
            <wp:docPr descr="1c справочник отчетов" id="2" name="image6.jpg"/>
            <a:graphic>
              <a:graphicData uri="http://schemas.openxmlformats.org/drawingml/2006/picture">
                <pic:pic>
                  <pic:nvPicPr>
                    <pic:cNvPr descr="1c справочник отчетов"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800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В открывшемся справочнике открыть группу "Отчетность в фонды".</w:t>
      </w:r>
    </w:p>
    <w:p w:rsidR="00000000" w:rsidDel="00000000" w:rsidP="00000000" w:rsidRDefault="00000000" w:rsidRPr="00000000" w14:paraId="00000012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7.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77000" cy="3914775"/>
            <wp:effectExtent b="0" l="0" r="0" t="0"/>
            <wp:docPr descr="1c отчетность в фонды" id="1" name="image11.jpg"/>
            <a:graphic>
              <a:graphicData uri="http://schemas.openxmlformats.org/drawingml/2006/picture">
                <pic:pic>
                  <pic:nvPicPr>
                    <pic:cNvPr descr="1c отчетность в фонды" id="0" name="image1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91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Найти элемент, соответствующий форме 4-ФСС и выбрать его (пункт1).</w:t>
      </w:r>
    </w:p>
    <w:p w:rsidR="00000000" w:rsidDel="00000000" w:rsidP="00000000" w:rsidRDefault="00000000" w:rsidRPr="00000000" w14:paraId="00000014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8.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77000" cy="3914775"/>
            <wp:effectExtent b="0" l="0" r="0" t="0"/>
            <wp:docPr descr="4-ФСС" id="4" name="image7.jpg"/>
            <a:graphic>
              <a:graphicData uri="http://schemas.openxmlformats.org/drawingml/2006/picture">
                <pic:pic>
                  <pic:nvPicPr>
                    <pic:cNvPr descr="4-ФСС" id="0" name="image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914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Нажать кнопку "Изменить текущий элемент" (пункт 2 на картинке) либо кнопку F2 на клавиатуре.</w:t>
      </w:r>
    </w:p>
    <w:p w:rsidR="00000000" w:rsidDel="00000000" w:rsidP="00000000" w:rsidRDefault="00000000" w:rsidRPr="00000000" w14:paraId="00000016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Откроется окно "Форма 4-ФСС". Выбрать опцию "файл" (пункт 1 на картинке).</w:t>
      </w:r>
    </w:p>
    <w:p w:rsidR="00000000" w:rsidDel="00000000" w:rsidP="00000000" w:rsidRDefault="00000000" w:rsidRPr="00000000" w14:paraId="00000017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9.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495800" cy="3609975"/>
            <wp:effectExtent b="0" l="0" r="0" t="0"/>
            <wp:docPr descr="1c 8" id="3" name="image5.jpg"/>
            <a:graphic>
              <a:graphicData uri="http://schemas.openxmlformats.org/drawingml/2006/picture">
                <pic:pic>
                  <pic:nvPicPr>
                    <pic:cNvPr descr="1c 8" id="0" name="image5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609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2.8. Нажать кнопку "…"(пункт 2 на картинке).</w:t>
      </w:r>
    </w:p>
    <w:p w:rsidR="00000000" w:rsidDel="00000000" w:rsidP="00000000" w:rsidRDefault="00000000" w:rsidRPr="00000000" w14:paraId="00000019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10.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343525" cy="3924300"/>
            <wp:effectExtent b="0" l="0" r="0" t="0"/>
            <wp:docPr descr="программа 1с 8" id="7" name="image2.jpg"/>
            <a:graphic>
              <a:graphicData uri="http://schemas.openxmlformats.org/drawingml/2006/picture">
                <pic:pic>
                  <pic:nvPicPr>
                    <pic:cNvPr descr="программа 1с 8"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2.9. Откроется окно "Выберите внешний отчет". Нужно найти на диске файл внешнего отчета, как показано на картинке ниже. Затем нажать кнопку "Открыть".</w:t>
      </w:r>
    </w:p>
    <w:p w:rsidR="00000000" w:rsidDel="00000000" w:rsidP="00000000" w:rsidRDefault="00000000" w:rsidRPr="00000000" w14:paraId="0000001B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11.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562475" cy="3533775"/>
            <wp:effectExtent b="0" l="0" r="0" t="0"/>
            <wp:docPr descr="1c внешний отчет" id="5" name="image9.jpg"/>
            <a:graphic>
              <a:graphicData uri="http://schemas.openxmlformats.org/drawingml/2006/picture">
                <pic:pic>
                  <pic:nvPicPr>
                    <pic:cNvPr descr="1c внешний отчет" id="0" name="image9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533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2.10. После выбора файла окно формы будет выглядеть следующим образом.</w:t>
      </w:r>
    </w:p>
    <w:p w:rsidR="00000000" w:rsidDel="00000000" w:rsidP="00000000" w:rsidRDefault="00000000" w:rsidRPr="00000000" w14:paraId="0000001D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Рисунок 12.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477000" cy="3924300"/>
            <wp:effectExtent b="0" l="0" r="0" t="0"/>
            <wp:docPr descr="1с внешний регламентированный отчет" id="6" name="image10.jpg"/>
            <a:graphic>
              <a:graphicData uri="http://schemas.openxmlformats.org/drawingml/2006/picture">
                <pic:pic>
                  <pic:nvPicPr>
                    <pic:cNvPr descr="1с внешний регламентированный отчет" id="0" name="image10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2.11. Следует нажать ОК.</w:t>
      </w:r>
    </w:p>
    <w:p w:rsidR="00000000" w:rsidDel="00000000" w:rsidP="00000000" w:rsidRDefault="00000000" w:rsidRPr="00000000" w14:paraId="0000001F">
      <w:pPr>
        <w:pageBreakBefore w:val="0"/>
        <w:spacing w:after="28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2.12. Убедиться, что внешний регламентированный отчет был подключен (у отчета появится признак внешний), перезапустить 1С.</w:t>
      </w:r>
    </w:p>
    <w:p w:rsidR="00000000" w:rsidDel="00000000" w:rsidP="00000000" w:rsidRDefault="00000000" w:rsidRPr="00000000" w14:paraId="00000020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jpg"/><Relationship Id="rId10" Type="http://schemas.openxmlformats.org/officeDocument/2006/relationships/image" Target="media/image3.jpg"/><Relationship Id="rId13" Type="http://schemas.openxmlformats.org/officeDocument/2006/relationships/image" Target="media/image7.jpg"/><Relationship Id="rId12" Type="http://schemas.openxmlformats.org/officeDocument/2006/relationships/image" Target="media/image1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jpg"/><Relationship Id="rId15" Type="http://schemas.openxmlformats.org/officeDocument/2006/relationships/image" Target="media/image2.jpg"/><Relationship Id="rId14" Type="http://schemas.openxmlformats.org/officeDocument/2006/relationships/image" Target="media/image5.jpg"/><Relationship Id="rId17" Type="http://schemas.openxmlformats.org/officeDocument/2006/relationships/image" Target="media/image10.jpg"/><Relationship Id="rId16" Type="http://schemas.openxmlformats.org/officeDocument/2006/relationships/image" Target="media/image9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8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