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notes+xml" PartName="/word/footnot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pageBreakBefore w:val="0"/>
        <w:rPr/>
      </w:pPr>
      <w:bookmarkStart w:colFirst="0" w:colLast="0" w:name="_f2efuuukhhm1" w:id="0"/>
      <w:bookmarkEnd w:id="0"/>
      <w:r w:rsidDel="00000000" w:rsidR="00000000" w:rsidRPr="00000000">
        <w:rPr>
          <w:rtl w:val="0"/>
        </w:rPr>
        <w:t xml:space="preserve">9.5 - rodinné setkání - family get-together</w:t>
      </w:r>
    </w:p>
    <w:p w:rsidR="00000000" w:rsidDel="00000000" w:rsidP="00000000" w:rsidRDefault="00000000" w:rsidRPr="00000000" w14:paraId="00000002">
      <w:pPr>
        <w:pageBreakBefore w:val="0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350"/>
        <w:gridCol w:w="5010"/>
        <w:tblGridChange w:id="0">
          <w:tblGrid>
            <w:gridCol w:w="4350"/>
            <w:gridCol w:w="501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pageBreakBefore w:val="0"/>
              <w:jc w:val="center"/>
              <w:rPr/>
            </w:pPr>
            <w:hyperlink r:id="rId7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628900" cy="1968500"/>
                    <wp:effectExtent b="0" l="0" r="0" t="0"/>
                    <wp:docPr id="2" name="image2.jpg"/>
                    <a:graphic>
                      <a:graphicData uri="http://schemas.openxmlformats.org/drawingml/2006/picture">
                        <pic:pic>
                          <pic:nvPicPr>
                            <pic:cNvPr id="0" name="image2.jpg"/>
                            <pic:cNvPicPr preferRelativeResize="0"/>
                          </pic:nvPicPr>
                          <pic:blipFill>
                            <a:blip r:embed="rId8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628900" cy="19685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hyperlink r:id="rId9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959882" cy="1976438"/>
                    <wp:effectExtent b="0" l="0" r="0" t="0"/>
                    <wp:docPr id="1" name="image1.jpg"/>
                    <a:graphic>
                      <a:graphicData uri="http://schemas.openxmlformats.org/drawingml/2006/picture">
                        <pic:pic>
                          <pic:nvPicPr>
                            <pic:cNvPr id="0" name="image1.jpg"/>
                            <pic:cNvPicPr preferRelativeResize="0"/>
                          </pic:nvPicPr>
                          <pic:blipFill>
                            <a:blip r:embed="rId10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959882" cy="1976438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pageBreakBefore w:val="0"/>
              <w:jc w:val="center"/>
              <w:rPr>
                <w:b w:val="1"/>
                <w:bCs w:val="1"/>
                <w:i w:val="1"/>
                <w:iCs w:val="1"/>
              </w:rPr>
            </w:pPr>
            <w:r w:rsidDel="00000000" w:rsidR="00000000" w:rsidRPr="00000000">
              <w:rPr>
                <w:b w:val="1"/>
                <w:bCs w:val="1"/>
                <w:i w:val="1"/>
                <w:iCs w:val="1"/>
                <w:rtl w:val="0"/>
              </w:rPr>
              <w:t xml:space="preserve">Tahle rodina se sešla na štědrovečerní večeři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  <w:bCs w:val="1"/>
              </w:rPr>
            </w:pPr>
            <w:r w:rsidDel="00000000" w:rsidR="00000000" w:rsidRPr="00000000">
              <w:rPr>
                <w:b w:val="1"/>
                <w:bCs w:val="1"/>
                <w:i w:val="1"/>
                <w:iCs w:val="1"/>
                <w:rtl w:val="0"/>
              </w:rPr>
              <w:t xml:space="preserve">Tahle trochu netypická rodina  se taky schází na Vánoce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7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ageBreakBefore w:val="0"/>
        <w:rPr/>
      </w:pPr>
      <w:r w:rsidDel="00000000" w:rsidR="00000000" w:rsidRPr="00000000">
        <w:rPr>
          <w:rtl w:val="0"/>
        </w:rPr>
        <w:t xml:space="preserve">When we talk about Christmas or other holidays, we often talk about getting together with family. Here we’re going to learn a few vocabulary items to talk about family gatherings.</w:t>
      </w:r>
    </w:p>
    <w:p w:rsidR="00000000" w:rsidDel="00000000" w:rsidP="00000000" w:rsidRDefault="00000000" w:rsidRPr="00000000" w14:paraId="00000009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ageBreakBefore w:val="0"/>
        <w:rPr/>
      </w:pPr>
      <w:r w:rsidDel="00000000" w:rsidR="00000000" w:rsidRPr="00000000">
        <w:rPr>
          <w:rtl w:val="0"/>
        </w:rPr>
        <w:t xml:space="preserve">We know the word </w:t>
      </w:r>
      <w:r w:rsidDel="00000000" w:rsidR="00000000" w:rsidRPr="00000000">
        <w:rPr>
          <w:i w:val="1"/>
          <w:iCs w:val="1"/>
          <w:rtl w:val="0"/>
        </w:rPr>
        <w:t xml:space="preserve">rodina</w:t>
      </w:r>
      <w:r w:rsidDel="00000000" w:rsidR="00000000" w:rsidRPr="00000000">
        <w:rPr>
          <w:rtl w:val="0"/>
        </w:rPr>
        <w:t xml:space="preserve"> ‘family’. From the word </w:t>
      </w:r>
      <w:r w:rsidDel="00000000" w:rsidR="00000000" w:rsidRPr="00000000">
        <w:rPr>
          <w:i w:val="1"/>
          <w:iCs w:val="1"/>
          <w:rtl w:val="0"/>
        </w:rPr>
        <w:t xml:space="preserve">rodina</w:t>
      </w:r>
      <w:r w:rsidDel="00000000" w:rsidR="00000000" w:rsidRPr="00000000">
        <w:rPr>
          <w:rtl w:val="0"/>
        </w:rPr>
        <w:t xml:space="preserve"> we get an adjective </w:t>
      </w:r>
      <w:r w:rsidDel="00000000" w:rsidR="00000000" w:rsidRPr="00000000">
        <w:rPr>
          <w:i w:val="1"/>
          <w:iCs w:val="1"/>
          <w:rtl w:val="0"/>
        </w:rPr>
        <w:t xml:space="preserve">rodinný</w:t>
      </w:r>
      <w:r w:rsidDel="00000000" w:rsidR="00000000" w:rsidRPr="00000000">
        <w:rPr>
          <w:rtl w:val="0"/>
        </w:rPr>
        <w:t xml:space="preserve"> - ‘family ______’. So we have for example:</w:t>
      </w:r>
    </w:p>
    <w:p w:rsidR="00000000" w:rsidDel="00000000" w:rsidP="00000000" w:rsidRDefault="00000000" w:rsidRPr="00000000" w14:paraId="0000000B">
      <w:pPr>
        <w:pageBreakBefore w:val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ageBreakBefore w:val="0"/>
        <w:ind w:left="720" w:firstLine="0"/>
        <w:rPr/>
      </w:pPr>
      <w:r w:rsidDel="00000000" w:rsidR="00000000" w:rsidRPr="00000000">
        <w:rPr>
          <w:i w:val="1"/>
          <w:iCs w:val="1"/>
          <w:rtl w:val="0"/>
        </w:rPr>
        <w:t xml:space="preserve">rodinné setkání </w:t>
      </w:r>
      <w:r w:rsidDel="00000000" w:rsidR="00000000" w:rsidRPr="00000000">
        <w:rPr>
          <w:rtl w:val="0"/>
        </w:rPr>
        <w:t xml:space="preserve">- family get-together</w:t>
      </w:r>
    </w:p>
    <w:p w:rsidR="00000000" w:rsidDel="00000000" w:rsidP="00000000" w:rsidRDefault="00000000" w:rsidRPr="00000000" w14:paraId="0000000D">
      <w:pPr>
        <w:pageBreakBefore w:val="0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ageBreakBefore w:val="0"/>
        <w:ind w:left="0" w:firstLine="0"/>
        <w:rPr/>
      </w:pPr>
      <w:r w:rsidDel="00000000" w:rsidR="00000000" w:rsidRPr="00000000">
        <w:rPr>
          <w:rtl w:val="0"/>
        </w:rPr>
        <w:t xml:space="preserve">We also might need to talk about people meeting up. Here are a few new verbs: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pageBreakBefore w:val="0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pageBreakBefore w:val="0"/>
        <w:ind w:left="720" w:firstLine="0"/>
        <w:rPr/>
      </w:pPr>
      <w:r w:rsidDel="00000000" w:rsidR="00000000" w:rsidRPr="00000000">
        <w:rPr>
          <w:i w:val="1"/>
          <w:iCs w:val="1"/>
          <w:rtl w:val="0"/>
        </w:rPr>
        <w:t xml:space="preserve">setkávat se / setkat se</w:t>
      </w:r>
      <w:r w:rsidDel="00000000" w:rsidR="00000000" w:rsidRPr="00000000">
        <w:rPr>
          <w:rtl w:val="0"/>
        </w:rPr>
        <w:t xml:space="preserve"> - to meet up, get together</w:t>
      </w:r>
    </w:p>
    <w:p w:rsidR="00000000" w:rsidDel="00000000" w:rsidP="00000000" w:rsidRDefault="00000000" w:rsidRPr="00000000" w14:paraId="00000011">
      <w:pPr>
        <w:pageBreakBefore w:val="0"/>
        <w:ind w:left="720" w:firstLine="0"/>
        <w:rPr/>
      </w:pPr>
      <w:r w:rsidDel="00000000" w:rsidR="00000000" w:rsidRPr="00000000">
        <w:rPr>
          <w:i w:val="1"/>
          <w:iCs w:val="1"/>
          <w:rtl w:val="0"/>
        </w:rPr>
        <w:t xml:space="preserve">scházet se / sejít</w:t>
      </w:r>
      <w:r w:rsidDel="00000000" w:rsidR="00000000" w:rsidRPr="00000000">
        <w:rPr>
          <w:i w:val="1"/>
          <w:iCs w:val="1"/>
          <w:vertAlign w:val="superscript"/>
        </w:rPr>
        <w:footnoteReference w:customMarkFollows="0" w:id="0"/>
      </w:r>
      <w:r w:rsidDel="00000000" w:rsidR="00000000" w:rsidRPr="00000000">
        <w:rPr>
          <w:i w:val="1"/>
          <w:iCs w:val="1"/>
          <w:rtl w:val="0"/>
        </w:rPr>
        <w:t xml:space="preserve"> se</w:t>
      </w:r>
      <w:r w:rsidDel="00000000" w:rsidR="00000000" w:rsidRPr="00000000">
        <w:rPr>
          <w:rtl w:val="0"/>
        </w:rPr>
        <w:t xml:space="preserve"> - to meet up, get together</w:t>
      </w:r>
    </w:p>
    <w:p w:rsidR="00000000" w:rsidDel="00000000" w:rsidP="00000000" w:rsidRDefault="00000000" w:rsidRPr="00000000" w14:paraId="00000012">
      <w:pPr>
        <w:pageBreakBefore w:val="0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ageBreakBefore w:val="0"/>
        <w:rPr/>
      </w:pPr>
      <w:r w:rsidDel="00000000" w:rsidR="00000000" w:rsidRPr="00000000">
        <w:rPr>
          <w:rtl w:val="0"/>
        </w:rPr>
        <w:t xml:space="preserve">Images used in this document come from </w:t>
      </w:r>
      <w:hyperlink r:id="rId11">
        <w:r w:rsidDel="00000000" w:rsidR="00000000" w:rsidRPr="00000000">
          <w:rPr>
            <w:color w:val="1155cc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rtl w:val="0"/>
        </w:rPr>
        <w:t xml:space="preserve">.</w:t>
      </w:r>
    </w:p>
    <w:sectPr>
      <w:headerReference r:id="rId12" w:type="default"/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footnotes.xml><?xml version="1.0" encoding="utf-8"?>
<w:footnot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otnote w:id="0">
    <w:p w:rsidR="00000000" w:rsidDel="00000000" w:rsidP="00000000" w:rsidRDefault="00000000" w:rsidRPr="00000000" w14:paraId="00000015">
      <w:pPr>
        <w:pageBreakBefore w:val="0"/>
        <w:spacing w:line="240" w:lineRule="auto"/>
        <w:rPr>
          <w:sz w:val="20"/>
          <w:szCs w:val="20"/>
        </w:rPr>
      </w:pPr>
      <w:r w:rsidDel="00000000" w:rsidR="00000000" w:rsidRPr="00000000">
        <w:rPr>
          <w:rStyle w:val="FootnoteReference"/>
          <w:vertAlign w:val="superscript"/>
        </w:rPr>
        <w:footnoteRef/>
      </w:r>
      <w:r w:rsidDel="00000000" w:rsidR="00000000" w:rsidRPr="00000000">
        <w:rPr>
          <w:sz w:val="20"/>
          <w:szCs w:val="20"/>
          <w:rtl w:val="0"/>
        </w:rPr>
        <w:t xml:space="preserve"> </w:t>
      </w:r>
      <w:r w:rsidDel="00000000" w:rsidR="00000000" w:rsidRPr="00000000">
        <w:rPr>
          <w:i w:val="1"/>
          <w:iCs w:val="1"/>
          <w:sz w:val="20"/>
          <w:szCs w:val="20"/>
          <w:rtl w:val="0"/>
        </w:rPr>
        <w:t xml:space="preserve">sejít se</w:t>
      </w:r>
      <w:r w:rsidDel="00000000" w:rsidR="00000000" w:rsidRPr="00000000">
        <w:rPr>
          <w:sz w:val="20"/>
          <w:szCs w:val="20"/>
          <w:rtl w:val="0"/>
        </w:rPr>
        <w:t xml:space="preserve"> is conjugated like </w:t>
      </w:r>
      <w:r w:rsidDel="00000000" w:rsidR="00000000" w:rsidRPr="00000000">
        <w:rPr>
          <w:i w:val="1"/>
          <w:iCs w:val="1"/>
          <w:sz w:val="20"/>
          <w:szCs w:val="20"/>
          <w:rtl w:val="0"/>
        </w:rPr>
        <w:t xml:space="preserve">jít</w:t>
      </w:r>
      <w:r w:rsidDel="00000000" w:rsidR="00000000" w:rsidRPr="00000000">
        <w:rPr>
          <w:sz w:val="20"/>
          <w:szCs w:val="20"/>
          <w:rtl w:val="0"/>
        </w:rPr>
        <w:t xml:space="preserve"> ‘to go’, i.e. </w:t>
      </w:r>
      <w:r w:rsidDel="00000000" w:rsidR="00000000" w:rsidRPr="00000000">
        <w:rPr>
          <w:i w:val="1"/>
          <w:iCs w:val="1"/>
          <w:sz w:val="20"/>
          <w:szCs w:val="20"/>
          <w:rtl w:val="0"/>
        </w:rPr>
        <w:t xml:space="preserve">sejdu se, sejdeš se…</w:t>
      </w:r>
      <w:r w:rsidDel="00000000" w:rsidR="00000000" w:rsidRPr="00000000">
        <w:rPr>
          <w:sz w:val="20"/>
          <w:szCs w:val="20"/>
          <w:rtl w:val="0"/>
        </w:rPr>
        <w:t xml:space="preserve"> It literally means ‘to go, come together’. </w:t>
      </w:r>
    </w:p>
  </w:footnote>
</w:footnote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4">
    <w:pPr>
      <w:pageBreakBefore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4"/>
        <w:szCs w:val="24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footnotes" Target="footnotes.xml"/><Relationship Id="rId11" Type="http://schemas.openxmlformats.org/officeDocument/2006/relationships/hyperlink" Target="https://docs.google.com/document/d/14tCPdHe1gK5tCShdXGDvySqLB4oCcHbBVnYk_bzwABI/edit#heading=h.dy7p7usj8vku" TargetMode="External"/><Relationship Id="rId10" Type="http://schemas.openxmlformats.org/officeDocument/2006/relationships/image" Target="media/image1.jpg"/><Relationship Id="rId12" Type="http://schemas.openxmlformats.org/officeDocument/2006/relationships/header" Target="header1.xml"/><Relationship Id="rId9" Type="http://schemas.openxmlformats.org/officeDocument/2006/relationships/hyperlink" Target="https://www.flickr.com/photos/igracek-efko/11799404514/" TargetMode="External"/><Relationship Id="rId5" Type="http://schemas.openxmlformats.org/officeDocument/2006/relationships/numbering" Target="numbering.xml"/><Relationship Id="rId6" Type="http://schemas.openxmlformats.org/officeDocument/2006/relationships/styles" Target="styles.xml"/><Relationship Id="rId7" Type="http://schemas.openxmlformats.org/officeDocument/2006/relationships/hyperlink" Target="https://flic.kr/p/JLAZ6p" TargetMode="External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