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Andrea: </w:t>
      </w:r>
      <w:r w:rsidDel="00000000" w:rsidR="00000000" w:rsidRPr="00000000">
        <w:rPr>
          <w:sz w:val="24"/>
          <w:szCs w:val="24"/>
          <w:rtl w:val="0"/>
        </w:rPr>
        <w:t xml:space="preserve">Stopem jsem nikdy necestovala myslim (myslím). Jednou jsme vzali stopaře a já jsem se tak strašně bála, že už bych to v životě neudělala.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Martin: </w:t>
      </w:r>
      <w:r w:rsidDel="00000000" w:rsidR="00000000" w:rsidRPr="00000000">
        <w:rPr>
          <w:sz w:val="24"/>
          <w:szCs w:val="24"/>
          <w:rtl w:val="0"/>
        </w:rPr>
        <w:t xml:space="preserve">Stopem, to je dneska v roce dva tisíce patnáct už trošičku… řekl bych archaický způsob cestování. Za mých studií, což je nějakých deset let zpátky, jsme jezdili stopem v podstatě pořád. Ale dneska už, i když teďkom (teďka) mám tu možnost těm stopařům vracet to, co já jsem, taky tím, že jsem stopoval, dostal, tak je to těžké, protože stopařů už je strašně málo.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