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ageBreakBefore w:val="0"/>
        <w:widowControl w:val="0"/>
        <w:spacing w:line="240" w:lineRule="auto"/>
        <w:rPr>
          <w:sz w:val="28"/>
          <w:szCs w:val="28"/>
        </w:rPr>
      </w:pPr>
      <w:bookmarkStart w:colFirst="0" w:colLast="0" w:name="_d0k7cahvefim" w:id="0"/>
      <w:bookmarkEnd w:id="0"/>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0"/>
        <w:gridCol w:w="8310"/>
        <w:tblGridChange w:id="0">
          <w:tblGrid>
            <w:gridCol w:w="1050"/>
            <w:gridCol w:w="831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2">
            <w:pPr>
              <w:pStyle w:val="Title"/>
              <w:pageBreakBefore w:val="0"/>
              <w:widowControl w:val="0"/>
              <w:spacing w:line="240" w:lineRule="auto"/>
              <w:rPr>
                <w:sz w:val="56"/>
                <w:szCs w:val="56"/>
              </w:rPr>
            </w:pPr>
            <w:bookmarkStart w:colFirst="0" w:colLast="0" w:name="_k41gute69754" w:id="1"/>
            <w:bookmarkEnd w:id="1"/>
            <w:r w:rsidDel="00000000" w:rsidR="00000000" w:rsidRPr="00000000">
              <w:rPr>
                <w:sz w:val="28"/>
                <w:szCs w:val="28"/>
              </w:rPr>
              <w:drawing>
                <wp:inline distB="114300" distT="114300" distL="114300" distR="114300">
                  <wp:extent cx="528638" cy="528638"/>
                  <wp:effectExtent b="0" l="0" r="0" t="0"/>
                  <wp:docPr id="9"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28638" cy="528638"/>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3">
            <w:pPr>
              <w:pStyle w:val="Title"/>
              <w:pageBreakBefore w:val="0"/>
              <w:widowControl w:val="0"/>
              <w:spacing w:line="240" w:lineRule="auto"/>
              <w:rPr>
                <w:sz w:val="46"/>
                <w:szCs w:val="46"/>
              </w:rPr>
            </w:pPr>
            <w:bookmarkStart w:colFirst="0" w:colLast="0" w:name="_ri5nhyup395f" w:id="2"/>
            <w:bookmarkEnd w:id="2"/>
            <w:r w:rsidDel="00000000" w:rsidR="00000000" w:rsidRPr="00000000">
              <w:rPr>
                <w:sz w:val="46"/>
                <w:szCs w:val="46"/>
                <w:rtl w:val="0"/>
              </w:rPr>
              <w:t xml:space="preserve">Using the </w:t>
            </w:r>
            <w:r w:rsidDel="00000000" w:rsidR="00000000" w:rsidRPr="00000000">
              <w:rPr>
                <w:i w:val="1"/>
                <w:iCs w:val="1"/>
                <w:sz w:val="46"/>
                <w:szCs w:val="46"/>
                <w:rtl w:val="0"/>
              </w:rPr>
              <w:t xml:space="preserve">Reality Czech</w:t>
            </w:r>
            <w:r w:rsidDel="00000000" w:rsidR="00000000" w:rsidRPr="00000000">
              <w:rPr>
                <w:sz w:val="46"/>
                <w:szCs w:val="46"/>
                <w:rtl w:val="0"/>
              </w:rPr>
              <w:t xml:space="preserve"> Curriculum</w:t>
            </w:r>
          </w:p>
        </w:tc>
      </w:tr>
    </w:tbl>
    <w:p w:rsidR="00000000" w:rsidDel="00000000" w:rsidP="00000000" w:rsidRDefault="00000000" w:rsidRPr="00000000" w14:paraId="00000004">
      <w:pPr>
        <w:pageBreakBefore w:val="0"/>
        <w:spacing w:after="80" w:line="240" w:lineRule="auto"/>
        <w:rPr>
          <w:sz w:val="28"/>
          <w:szCs w:val="28"/>
        </w:rPr>
      </w:pPr>
      <w:r w:rsidDel="00000000" w:rsidR="00000000" w:rsidRPr="00000000">
        <w:rPr>
          <w:sz w:val="28"/>
          <w:szCs w:val="28"/>
          <w:rtl w:val="0"/>
        </w:rPr>
        <w:t xml:space="preserve">The </w:t>
      </w:r>
      <w:r w:rsidDel="00000000" w:rsidR="00000000" w:rsidRPr="00000000">
        <w:rPr>
          <w:i w:val="1"/>
          <w:iCs w:val="1"/>
          <w:sz w:val="28"/>
          <w:szCs w:val="28"/>
          <w:rtl w:val="0"/>
        </w:rPr>
        <w:t xml:space="preserve">Reality Czech</w:t>
      </w:r>
      <w:r w:rsidDel="00000000" w:rsidR="00000000" w:rsidRPr="00000000">
        <w:rPr>
          <w:sz w:val="28"/>
          <w:szCs w:val="28"/>
          <w:rtl w:val="0"/>
        </w:rPr>
        <w:t xml:space="preserve"> curriculum is composed of multiple components which exist over several platforms (</w:t>
      </w:r>
      <w:r w:rsidDel="00000000" w:rsidR="00000000" w:rsidRPr="00000000">
        <w:rPr>
          <w:i w:val="1"/>
          <w:iCs w:val="1"/>
          <w:sz w:val="28"/>
          <w:szCs w:val="28"/>
          <w:rtl w:val="0"/>
        </w:rPr>
        <w:t xml:space="preserve">Reality Czech</w:t>
      </w:r>
      <w:r w:rsidDel="00000000" w:rsidR="00000000" w:rsidRPr="00000000">
        <w:rPr>
          <w:sz w:val="28"/>
          <w:szCs w:val="28"/>
          <w:rtl w:val="0"/>
        </w:rPr>
        <w:t xml:space="preserve"> website, Canvas course site, Quizlet) as well as various media types (online and print). This document serves to provide an overview of these different components and how they fit together. Here is an example of what students see for each day:</w:t>
      </w:r>
    </w:p>
    <w:p w:rsidR="00000000" w:rsidDel="00000000" w:rsidP="00000000" w:rsidRDefault="00000000" w:rsidRPr="00000000" w14:paraId="00000005">
      <w:pPr>
        <w:pageBreakBefore w:val="0"/>
        <w:spacing w:after="80" w:line="240" w:lineRule="auto"/>
        <w:rPr>
          <w:sz w:val="28"/>
          <w:szCs w:val="28"/>
        </w:rPr>
      </w:pPr>
      <w:r w:rsidDel="00000000" w:rsidR="00000000" w:rsidRPr="00000000">
        <w:rPr>
          <w:rtl w:val="0"/>
        </w:rPr>
      </w:r>
    </w:p>
    <w:p w:rsidR="00000000" w:rsidDel="00000000" w:rsidP="00000000" w:rsidRDefault="00000000" w:rsidRPr="00000000" w14:paraId="00000006">
      <w:pPr>
        <w:pageBreakBefore w:val="0"/>
        <w:spacing w:after="80" w:line="240" w:lineRule="auto"/>
        <w:ind w:left="720" w:firstLine="0"/>
        <w:rPr>
          <w:sz w:val="28"/>
          <w:szCs w:val="28"/>
        </w:rPr>
      </w:pPr>
      <w:r w:rsidDel="00000000" w:rsidR="00000000" w:rsidRPr="00000000">
        <w:rPr>
          <w:sz w:val="28"/>
          <w:szCs w:val="28"/>
        </w:rPr>
        <w:drawing>
          <wp:inline distB="114300" distT="114300" distL="114300" distR="114300">
            <wp:extent cx="4071938" cy="2158302"/>
            <wp:effectExtent b="0" l="0" r="0" t="0"/>
            <wp:docPr id="20"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4071938" cy="2158302"/>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ageBreakBefore w:val="0"/>
        <w:spacing w:after="80" w:line="240" w:lineRule="auto"/>
        <w:rPr>
          <w:sz w:val="28"/>
          <w:szCs w:val="28"/>
        </w:rPr>
      </w:pPr>
      <w:r w:rsidDel="00000000" w:rsidR="00000000" w:rsidRPr="00000000">
        <w:rPr>
          <w:sz w:val="28"/>
          <w:szCs w:val="28"/>
          <w:rtl w:val="0"/>
        </w:rPr>
        <w:t xml:space="preserve">Each unit begins with a description of the unit’s content as well as communicative goals and the grammar and vocabulary students will need to achieve these goals. Here is an example of what students see at the beginning of a unit:</w:t>
      </w:r>
    </w:p>
    <w:p w:rsidR="00000000" w:rsidDel="00000000" w:rsidP="00000000" w:rsidRDefault="00000000" w:rsidRPr="00000000" w14:paraId="00000008">
      <w:pPr>
        <w:pageBreakBefore w:val="0"/>
        <w:spacing w:after="80" w:line="240" w:lineRule="auto"/>
        <w:rPr>
          <w:sz w:val="28"/>
          <w:szCs w:val="28"/>
        </w:rPr>
      </w:pPr>
      <w:r w:rsidDel="00000000" w:rsidR="00000000" w:rsidRPr="00000000">
        <w:rPr>
          <w:rtl w:val="0"/>
        </w:rPr>
      </w:r>
    </w:p>
    <w:tbl>
      <w:tblPr>
        <w:tblStyle w:val="Table2"/>
        <w:tblW w:w="10440.0" w:type="dxa"/>
        <w:jc w:val="left"/>
        <w:tblInd w:w="3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0"/>
        <w:gridCol w:w="3480"/>
        <w:gridCol w:w="3480"/>
        <w:tblGridChange w:id="0">
          <w:tblGrid>
            <w:gridCol w:w="3480"/>
            <w:gridCol w:w="3480"/>
            <w:gridCol w:w="3480"/>
          </w:tblGrid>
        </w:tblGridChange>
      </w:tblGrid>
      <w:tr>
        <w:trPr>
          <w:cantSplit w:val="0"/>
          <w:trHeight w:val="440" w:hRule="atLeast"/>
          <w:tblHeader w:val="0"/>
        </w:trPr>
        <w:tc>
          <w:tcPr>
            <w:gridSpan w:val="3"/>
            <w:tcBorders>
              <w:top w:color="000000" w:space="0" w:sz="0" w:val="nil"/>
              <w:left w:color="000000" w:space="0" w:sz="0" w:val="nil"/>
            </w:tcBorders>
            <w:tcMar>
              <w:top w:w="100.0" w:type="dxa"/>
              <w:left w:w="100.0" w:type="dxa"/>
              <w:bottom w:w="100.0" w:type="dxa"/>
              <w:right w:w="100.0" w:type="dxa"/>
            </w:tcMar>
            <w:vAlign w:val="top"/>
          </w:tcPr>
          <w:p w:rsidR="00000000" w:rsidDel="00000000" w:rsidP="00000000" w:rsidRDefault="00000000" w:rsidRPr="00000000" w14:paraId="00000009">
            <w:pPr>
              <w:pStyle w:val="Subtitle"/>
              <w:pageBreakBefore w:val="0"/>
              <w:widowControl w:val="0"/>
              <w:spacing w:after="80" w:line="240" w:lineRule="auto"/>
              <w:ind w:left="-90" w:firstLine="0"/>
              <w:rPr>
                <w:sz w:val="34"/>
                <w:szCs w:val="34"/>
              </w:rPr>
            </w:pPr>
            <w:bookmarkStart w:colFirst="0" w:colLast="0" w:name="_gnzxuocbpafc" w:id="3"/>
            <w:bookmarkEnd w:id="3"/>
            <w:r w:rsidDel="00000000" w:rsidR="00000000" w:rsidRPr="00000000">
              <w:rPr>
                <w:sz w:val="34"/>
                <w:szCs w:val="34"/>
                <w:rtl w:val="0"/>
              </w:rPr>
              <w:t xml:space="preserve">Unit 3 - Food and Drink – Jídlo a pití</w:t>
            </w:r>
          </w:p>
          <w:p w:rsidR="00000000" w:rsidDel="00000000" w:rsidP="00000000" w:rsidRDefault="00000000" w:rsidRPr="00000000" w14:paraId="0000000A">
            <w:pPr>
              <w:pageBreakBefore w:val="0"/>
              <w:widowControl w:val="0"/>
              <w:spacing w:after="80" w:line="240" w:lineRule="auto"/>
              <w:ind w:left="-90" w:firstLine="0"/>
              <w:rPr/>
            </w:pPr>
            <w:r w:rsidDel="00000000" w:rsidR="00000000" w:rsidRPr="00000000">
              <w:rPr>
                <w:rtl w:val="0"/>
              </w:rPr>
              <w:t xml:space="preserve">In this unit students are introduced to food vocabulary and talk about a variety of things related to food, including your food preferences, your cooking habits, and restaurants you like and this like. They learn about typical Czech meals and dishes served in restaurants and beverages served in pubs and cafes and how to order and pay for these items in Czech.</w:t>
            </w:r>
          </w:p>
        </w:tc>
      </w:tr>
      <w:tr>
        <w:trPr>
          <w:cantSplit w:val="0"/>
          <w:tblHeader w:val="0"/>
        </w:trPr>
        <w:tc>
          <w:tcPr>
            <w:tcBorders>
              <w:top w:color="000000" w:space="0" w:sz="0" w:val="nil"/>
              <w:left w:color="000000" w:space="0" w:sz="0" w:val="nil"/>
            </w:tcBorders>
            <w:shd w:fill="b7b7b7" w:val="clear"/>
            <w:tcMar>
              <w:top w:w="100.0" w:type="dxa"/>
              <w:left w:w="100.0" w:type="dxa"/>
              <w:bottom w:w="100.0" w:type="dxa"/>
              <w:right w:w="100.0" w:type="dxa"/>
            </w:tcMar>
            <w:vAlign w:val="top"/>
          </w:tcPr>
          <w:p w:rsidR="00000000" w:rsidDel="00000000" w:rsidP="00000000" w:rsidRDefault="00000000" w:rsidRPr="00000000" w14:paraId="0000000D">
            <w:pPr>
              <w:pageBreakBefore w:val="0"/>
              <w:widowControl w:val="0"/>
              <w:spacing w:after="80" w:line="240" w:lineRule="auto"/>
              <w:jc w:val="center"/>
              <w:rPr>
                <w:b w:val="1"/>
                <w:bCs w:val="1"/>
                <w:sz w:val="28"/>
                <w:szCs w:val="28"/>
              </w:rPr>
            </w:pPr>
            <w:r w:rsidDel="00000000" w:rsidR="00000000" w:rsidRPr="00000000">
              <w:rPr>
                <w:b w:val="1"/>
                <w:bCs w:val="1"/>
                <w:sz w:val="28"/>
                <w:szCs w:val="28"/>
                <w:rtl w:val="0"/>
              </w:rPr>
              <w:t xml:space="preserve">Communicative Goals</w:t>
            </w:r>
          </w:p>
        </w:tc>
        <w:tc>
          <w:tcPr>
            <w:tcBorders>
              <w:top w:color="000000" w:space="0" w:sz="0" w:val="nil"/>
            </w:tcBorders>
            <w:shd w:fill="b7b7b7" w:val="clear"/>
            <w:tcMar>
              <w:top w:w="100.0" w:type="dxa"/>
              <w:left w:w="100.0" w:type="dxa"/>
              <w:bottom w:w="100.0" w:type="dxa"/>
              <w:right w:w="100.0" w:type="dxa"/>
            </w:tcMar>
            <w:vAlign w:val="top"/>
          </w:tcPr>
          <w:p w:rsidR="00000000" w:rsidDel="00000000" w:rsidP="00000000" w:rsidRDefault="00000000" w:rsidRPr="00000000" w14:paraId="0000000E">
            <w:pPr>
              <w:pageBreakBefore w:val="0"/>
              <w:widowControl w:val="0"/>
              <w:spacing w:after="80" w:line="240" w:lineRule="auto"/>
              <w:jc w:val="center"/>
              <w:rPr>
                <w:b w:val="1"/>
                <w:bCs w:val="1"/>
                <w:sz w:val="28"/>
                <w:szCs w:val="28"/>
              </w:rPr>
            </w:pPr>
            <w:r w:rsidDel="00000000" w:rsidR="00000000" w:rsidRPr="00000000">
              <w:rPr>
                <w:b w:val="1"/>
                <w:bCs w:val="1"/>
                <w:sz w:val="28"/>
                <w:szCs w:val="28"/>
                <w:rtl w:val="0"/>
              </w:rPr>
              <w:t xml:space="preserve">Grammar</w:t>
            </w:r>
          </w:p>
        </w:tc>
        <w:tc>
          <w:tcPr>
            <w:tcBorders>
              <w:top w:color="000000" w:space="0" w:sz="0" w:val="nil"/>
              <w:right w:color="000000" w:space="0" w:sz="0" w:val="nil"/>
            </w:tcBorders>
            <w:shd w:fill="b7b7b7" w:val="clear"/>
            <w:tcMar>
              <w:top w:w="100.0" w:type="dxa"/>
              <w:left w:w="100.0" w:type="dxa"/>
              <w:bottom w:w="100.0" w:type="dxa"/>
              <w:right w:w="100.0" w:type="dxa"/>
            </w:tcMar>
            <w:vAlign w:val="top"/>
          </w:tcPr>
          <w:p w:rsidR="00000000" w:rsidDel="00000000" w:rsidP="00000000" w:rsidRDefault="00000000" w:rsidRPr="00000000" w14:paraId="0000000F">
            <w:pPr>
              <w:pageBreakBefore w:val="0"/>
              <w:widowControl w:val="0"/>
              <w:spacing w:after="80" w:line="240" w:lineRule="auto"/>
              <w:jc w:val="center"/>
              <w:rPr>
                <w:b w:val="1"/>
                <w:bCs w:val="1"/>
                <w:sz w:val="28"/>
                <w:szCs w:val="28"/>
              </w:rPr>
            </w:pPr>
            <w:r w:rsidDel="00000000" w:rsidR="00000000" w:rsidRPr="00000000">
              <w:rPr>
                <w:b w:val="1"/>
                <w:bCs w:val="1"/>
                <w:sz w:val="28"/>
                <w:szCs w:val="28"/>
                <w:rtl w:val="0"/>
              </w:rPr>
              <w:t xml:space="preserve">Vocabulary</w:t>
            </w:r>
          </w:p>
        </w:tc>
      </w:tr>
      <w:tr>
        <w:trPr>
          <w:cantSplit w:val="0"/>
          <w:tblHeader w:val="0"/>
        </w:trPr>
        <w:tc>
          <w:tcPr>
            <w:tcBorders>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pageBreakBefore w:val="0"/>
              <w:widowControl w:val="0"/>
              <w:numPr>
                <w:ilvl w:val="0"/>
                <w:numId w:val="1"/>
              </w:numPr>
              <w:spacing w:after="0" w:line="240" w:lineRule="auto"/>
              <w:ind w:left="720" w:hanging="360"/>
              <w:rPr/>
            </w:pPr>
            <w:r w:rsidDel="00000000" w:rsidR="00000000" w:rsidRPr="00000000">
              <w:rPr>
                <w:rtl w:val="0"/>
              </w:rPr>
              <w:t xml:space="preserve">identify different types of food</w:t>
            </w:r>
          </w:p>
          <w:p w:rsidR="00000000" w:rsidDel="00000000" w:rsidP="00000000" w:rsidRDefault="00000000" w:rsidRPr="00000000" w14:paraId="00000011">
            <w:pPr>
              <w:pageBreakBefore w:val="0"/>
              <w:widowControl w:val="0"/>
              <w:numPr>
                <w:ilvl w:val="0"/>
                <w:numId w:val="1"/>
              </w:numPr>
              <w:spacing w:after="0" w:line="240" w:lineRule="auto"/>
              <w:ind w:left="720" w:hanging="360"/>
              <w:rPr/>
            </w:pPr>
            <w:r w:rsidDel="00000000" w:rsidR="00000000" w:rsidRPr="00000000">
              <w:rPr>
                <w:rtl w:val="0"/>
              </w:rPr>
              <w:t xml:space="preserve">express food preferences</w:t>
            </w:r>
          </w:p>
          <w:p w:rsidR="00000000" w:rsidDel="00000000" w:rsidP="00000000" w:rsidRDefault="00000000" w:rsidRPr="00000000" w14:paraId="00000012">
            <w:pPr>
              <w:pageBreakBefore w:val="0"/>
              <w:widowControl w:val="0"/>
              <w:numPr>
                <w:ilvl w:val="0"/>
                <w:numId w:val="1"/>
              </w:numPr>
              <w:spacing w:after="0" w:line="240" w:lineRule="auto"/>
              <w:ind w:left="720" w:hanging="360"/>
              <w:rPr/>
            </w:pPr>
            <w:r w:rsidDel="00000000" w:rsidR="00000000" w:rsidRPr="00000000">
              <w:rPr>
                <w:rtl w:val="0"/>
              </w:rPr>
              <w:t xml:space="preserve">order food in a restaurant</w:t>
            </w:r>
          </w:p>
          <w:p w:rsidR="00000000" w:rsidDel="00000000" w:rsidP="00000000" w:rsidRDefault="00000000" w:rsidRPr="00000000" w14:paraId="00000013">
            <w:pPr>
              <w:pageBreakBefore w:val="0"/>
              <w:widowControl w:val="0"/>
              <w:numPr>
                <w:ilvl w:val="0"/>
                <w:numId w:val="1"/>
              </w:numPr>
              <w:spacing w:after="0" w:line="240" w:lineRule="auto"/>
              <w:ind w:left="720" w:hanging="360"/>
              <w:rPr/>
            </w:pPr>
            <w:r w:rsidDel="00000000" w:rsidR="00000000" w:rsidRPr="00000000">
              <w:rPr>
                <w:rtl w:val="0"/>
              </w:rPr>
              <w:t xml:space="preserve">give more precise details about the type or preparation of food you want (fried, boiled, etc.) / (with sugar, without milk)</w:t>
            </w:r>
          </w:p>
          <w:p w:rsidR="00000000" w:rsidDel="00000000" w:rsidP="00000000" w:rsidRDefault="00000000" w:rsidRPr="00000000" w14:paraId="00000014">
            <w:pPr>
              <w:pageBreakBefore w:val="0"/>
              <w:widowControl w:val="0"/>
              <w:numPr>
                <w:ilvl w:val="0"/>
                <w:numId w:val="1"/>
              </w:numPr>
              <w:spacing w:after="0" w:line="240" w:lineRule="auto"/>
              <w:ind w:left="720" w:hanging="360"/>
              <w:rPr/>
            </w:pPr>
            <w:r w:rsidDel="00000000" w:rsidR="00000000" w:rsidRPr="00000000">
              <w:rPr>
                <w:rtl w:val="0"/>
              </w:rPr>
              <w:t xml:space="preserve">read and understand a basic recipe</w:t>
            </w:r>
          </w:p>
          <w:p w:rsidR="00000000" w:rsidDel="00000000" w:rsidP="00000000" w:rsidRDefault="00000000" w:rsidRPr="00000000" w14:paraId="00000015">
            <w:pPr>
              <w:pageBreakBefore w:val="0"/>
              <w:widowControl w:val="0"/>
              <w:numPr>
                <w:ilvl w:val="0"/>
                <w:numId w:val="1"/>
              </w:numPr>
              <w:spacing w:after="0" w:line="240" w:lineRule="auto"/>
              <w:ind w:left="720" w:hanging="360"/>
              <w:rPr/>
            </w:pPr>
            <w:r w:rsidDel="00000000" w:rsidR="00000000" w:rsidRPr="00000000">
              <w:rPr>
                <w:rtl w:val="0"/>
              </w:rPr>
              <w:t xml:space="preserve">ask and answer how much something costs</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pageBreakBefore w:val="0"/>
              <w:numPr>
                <w:ilvl w:val="0"/>
                <w:numId w:val="2"/>
              </w:numPr>
              <w:spacing w:after="0" w:line="240" w:lineRule="auto"/>
              <w:ind w:left="720" w:hanging="360"/>
              <w:rPr/>
            </w:pPr>
            <w:r w:rsidDel="00000000" w:rsidR="00000000" w:rsidRPr="00000000">
              <w:rPr>
                <w:rtl w:val="0"/>
              </w:rPr>
              <w:t xml:space="preserve">concept of case</w:t>
            </w:r>
          </w:p>
          <w:p w:rsidR="00000000" w:rsidDel="00000000" w:rsidP="00000000" w:rsidRDefault="00000000" w:rsidRPr="00000000" w14:paraId="00000017">
            <w:pPr>
              <w:pageBreakBefore w:val="0"/>
              <w:widowControl w:val="0"/>
              <w:numPr>
                <w:ilvl w:val="0"/>
                <w:numId w:val="2"/>
              </w:numPr>
              <w:spacing w:after="0" w:line="240" w:lineRule="auto"/>
              <w:ind w:left="720" w:hanging="360"/>
              <w:rPr/>
            </w:pPr>
            <w:r w:rsidDel="00000000" w:rsidR="00000000" w:rsidRPr="00000000">
              <w:rPr>
                <w:rtl w:val="0"/>
              </w:rPr>
              <w:t xml:space="preserve">accusative with liking foods and ordering in a restaurant</w:t>
            </w:r>
          </w:p>
          <w:p w:rsidR="00000000" w:rsidDel="00000000" w:rsidP="00000000" w:rsidRDefault="00000000" w:rsidRPr="00000000" w14:paraId="00000018">
            <w:pPr>
              <w:pageBreakBefore w:val="0"/>
              <w:numPr>
                <w:ilvl w:val="0"/>
                <w:numId w:val="2"/>
              </w:numPr>
              <w:spacing w:after="0" w:line="240" w:lineRule="auto"/>
              <w:ind w:left="720" w:hanging="360"/>
              <w:rPr/>
            </w:pPr>
            <w:r w:rsidDel="00000000" w:rsidR="00000000" w:rsidRPr="00000000">
              <w:rPr>
                <w:rtl w:val="0"/>
              </w:rPr>
              <w:t xml:space="preserve">the reflexive pronoun </w:t>
            </w:r>
            <w:r w:rsidDel="00000000" w:rsidR="00000000" w:rsidRPr="00000000">
              <w:rPr>
                <w:i w:val="1"/>
                <w:iCs w:val="1"/>
                <w:rtl w:val="0"/>
              </w:rPr>
              <w:t xml:space="preserve">si</w:t>
            </w:r>
            <w:r w:rsidDel="00000000" w:rsidR="00000000" w:rsidRPr="00000000">
              <w:rPr>
                <w:rtl w:val="0"/>
              </w:rPr>
            </w:r>
          </w:p>
          <w:p w:rsidR="00000000" w:rsidDel="00000000" w:rsidP="00000000" w:rsidRDefault="00000000" w:rsidRPr="00000000" w14:paraId="00000019">
            <w:pPr>
              <w:pageBreakBefore w:val="0"/>
              <w:widowControl w:val="0"/>
              <w:numPr>
                <w:ilvl w:val="0"/>
                <w:numId w:val="2"/>
              </w:numPr>
              <w:spacing w:after="0" w:line="240" w:lineRule="auto"/>
              <w:ind w:left="720" w:hanging="360"/>
              <w:rPr/>
            </w:pPr>
            <w:r w:rsidDel="00000000" w:rsidR="00000000" w:rsidRPr="00000000">
              <w:rPr>
                <w:rtl w:val="0"/>
              </w:rPr>
              <w:t xml:space="preserve">liking (mít rád)</w:t>
            </w:r>
          </w:p>
          <w:p w:rsidR="00000000" w:rsidDel="00000000" w:rsidP="00000000" w:rsidRDefault="00000000" w:rsidRPr="00000000" w14:paraId="0000001A">
            <w:pPr>
              <w:pageBreakBefore w:val="0"/>
              <w:widowControl w:val="0"/>
              <w:numPr>
                <w:ilvl w:val="0"/>
                <w:numId w:val="2"/>
              </w:numPr>
              <w:spacing w:after="0" w:line="240" w:lineRule="auto"/>
              <w:ind w:left="720" w:hanging="360"/>
              <w:rPr/>
            </w:pPr>
            <w:r w:rsidDel="00000000" w:rsidR="00000000" w:rsidRPr="00000000">
              <w:rPr>
                <w:rtl w:val="0"/>
              </w:rPr>
              <w:t xml:space="preserve">stát – kolik stojí?</w:t>
            </w:r>
          </w:p>
          <w:p w:rsidR="00000000" w:rsidDel="00000000" w:rsidP="00000000" w:rsidRDefault="00000000" w:rsidRPr="00000000" w14:paraId="0000001B">
            <w:pPr>
              <w:pageBreakBefore w:val="0"/>
              <w:widowControl w:val="0"/>
              <w:numPr>
                <w:ilvl w:val="0"/>
                <w:numId w:val="2"/>
              </w:numPr>
              <w:spacing w:after="0" w:line="240" w:lineRule="auto"/>
              <w:ind w:left="720" w:hanging="360"/>
              <w:rPr/>
            </w:pPr>
            <w:r w:rsidDel="00000000" w:rsidR="00000000" w:rsidRPr="00000000">
              <w:rPr>
                <w:rtl w:val="0"/>
              </w:rPr>
              <w:t xml:space="preserve">counting rules</w:t>
            </w:r>
          </w:p>
          <w:p w:rsidR="00000000" w:rsidDel="00000000" w:rsidP="00000000" w:rsidRDefault="00000000" w:rsidRPr="00000000" w14:paraId="0000001C">
            <w:pPr>
              <w:pageBreakBefore w:val="0"/>
              <w:widowControl w:val="0"/>
              <w:numPr>
                <w:ilvl w:val="0"/>
                <w:numId w:val="2"/>
              </w:numPr>
              <w:spacing w:after="0" w:line="240" w:lineRule="auto"/>
              <w:ind w:left="720" w:hanging="360"/>
              <w:rPr/>
            </w:pPr>
            <w:r w:rsidDel="00000000" w:rsidR="00000000" w:rsidRPr="00000000">
              <w:rPr>
                <w:rtl w:val="0"/>
              </w:rPr>
              <w:t xml:space="preserve">phrasal use of cases:</w:t>
            </w:r>
          </w:p>
          <w:p w:rsidR="00000000" w:rsidDel="00000000" w:rsidP="00000000" w:rsidRDefault="00000000" w:rsidRPr="00000000" w14:paraId="0000001D">
            <w:pPr>
              <w:pageBreakBefore w:val="0"/>
              <w:widowControl w:val="0"/>
              <w:numPr>
                <w:ilvl w:val="1"/>
                <w:numId w:val="2"/>
              </w:numPr>
              <w:spacing w:after="0" w:line="240" w:lineRule="auto"/>
              <w:ind w:left="1440" w:hanging="360"/>
              <w:rPr/>
            </w:pPr>
            <w:r w:rsidDel="00000000" w:rsidR="00000000" w:rsidRPr="00000000">
              <w:rPr>
                <w:rtl w:val="0"/>
              </w:rPr>
              <w:t xml:space="preserve">s + instrumental</w:t>
            </w:r>
          </w:p>
          <w:p w:rsidR="00000000" w:rsidDel="00000000" w:rsidP="00000000" w:rsidRDefault="00000000" w:rsidRPr="00000000" w14:paraId="0000001E">
            <w:pPr>
              <w:pageBreakBefore w:val="0"/>
              <w:widowControl w:val="0"/>
              <w:numPr>
                <w:ilvl w:val="1"/>
                <w:numId w:val="2"/>
              </w:numPr>
              <w:spacing w:after="0" w:line="240" w:lineRule="auto"/>
              <w:ind w:left="1440" w:hanging="360"/>
              <w:rPr/>
            </w:pPr>
            <w:r w:rsidDel="00000000" w:rsidR="00000000" w:rsidRPr="00000000">
              <w:rPr>
                <w:rtl w:val="0"/>
              </w:rPr>
              <w:t xml:space="preserve">bez + genitive</w:t>
            </w:r>
          </w:p>
          <w:p w:rsidR="00000000" w:rsidDel="00000000" w:rsidP="00000000" w:rsidRDefault="00000000" w:rsidRPr="00000000" w14:paraId="0000001F">
            <w:pPr>
              <w:pageBreakBefore w:val="0"/>
              <w:numPr>
                <w:ilvl w:val="0"/>
                <w:numId w:val="2"/>
              </w:numPr>
              <w:spacing w:after="0" w:line="240" w:lineRule="auto"/>
              <w:ind w:left="720" w:hanging="360"/>
              <w:rPr/>
            </w:pPr>
            <w:r w:rsidDel="00000000" w:rsidR="00000000" w:rsidRPr="00000000">
              <w:rPr>
                <w:rtl w:val="0"/>
              </w:rPr>
              <w:t xml:space="preserve">negated questions</w:t>
            </w:r>
          </w:p>
        </w:tc>
        <w:tc>
          <w:tcPr>
            <w:tcBorders>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pageBreakBefore w:val="0"/>
              <w:widowControl w:val="0"/>
              <w:numPr>
                <w:ilvl w:val="0"/>
                <w:numId w:val="3"/>
              </w:numPr>
              <w:spacing w:after="0" w:line="240" w:lineRule="auto"/>
              <w:ind w:left="720" w:hanging="360"/>
              <w:rPr/>
            </w:pPr>
            <w:r w:rsidDel="00000000" w:rsidR="00000000" w:rsidRPr="00000000">
              <w:rPr>
                <w:rtl w:val="0"/>
              </w:rPr>
              <w:t xml:space="preserve">food items</w:t>
            </w:r>
          </w:p>
          <w:p w:rsidR="00000000" w:rsidDel="00000000" w:rsidP="00000000" w:rsidRDefault="00000000" w:rsidRPr="00000000" w14:paraId="00000021">
            <w:pPr>
              <w:pageBreakBefore w:val="0"/>
              <w:widowControl w:val="0"/>
              <w:numPr>
                <w:ilvl w:val="0"/>
                <w:numId w:val="3"/>
              </w:numPr>
              <w:spacing w:after="0" w:line="240" w:lineRule="auto"/>
              <w:ind w:left="720" w:hanging="360"/>
              <w:rPr/>
            </w:pPr>
            <w:r w:rsidDel="00000000" w:rsidR="00000000" w:rsidRPr="00000000">
              <w:rPr>
                <w:rtl w:val="0"/>
              </w:rPr>
              <w:t xml:space="preserve">descriptions of food (fried, baked, steamed)</w:t>
            </w:r>
          </w:p>
          <w:p w:rsidR="00000000" w:rsidDel="00000000" w:rsidP="00000000" w:rsidRDefault="00000000" w:rsidRPr="00000000" w14:paraId="00000022">
            <w:pPr>
              <w:pageBreakBefore w:val="0"/>
              <w:widowControl w:val="0"/>
              <w:numPr>
                <w:ilvl w:val="0"/>
                <w:numId w:val="3"/>
              </w:numPr>
              <w:spacing w:after="0" w:line="240" w:lineRule="auto"/>
              <w:ind w:left="720" w:hanging="360"/>
              <w:rPr/>
            </w:pPr>
            <w:r w:rsidDel="00000000" w:rsidR="00000000" w:rsidRPr="00000000">
              <w:rPr>
                <w:rtl w:val="0"/>
              </w:rPr>
              <w:t xml:space="preserve">basic cooking terminology</w:t>
            </w:r>
          </w:p>
          <w:p w:rsidR="00000000" w:rsidDel="00000000" w:rsidP="00000000" w:rsidRDefault="00000000" w:rsidRPr="00000000" w14:paraId="00000023">
            <w:pPr>
              <w:pageBreakBefore w:val="0"/>
              <w:widowControl w:val="0"/>
              <w:numPr>
                <w:ilvl w:val="0"/>
                <w:numId w:val="3"/>
              </w:numPr>
              <w:spacing w:after="0" w:line="240" w:lineRule="auto"/>
              <w:ind w:left="720" w:hanging="360"/>
              <w:rPr/>
            </w:pPr>
            <w:r w:rsidDel="00000000" w:rsidR="00000000" w:rsidRPr="00000000">
              <w:rPr>
                <w:rtl w:val="0"/>
              </w:rPr>
              <w:t xml:space="preserve">ordering food in a restaurant</w:t>
            </w:r>
          </w:p>
        </w:tc>
      </w:tr>
    </w:tbl>
    <w:p w:rsidR="00000000" w:rsidDel="00000000" w:rsidP="00000000" w:rsidRDefault="00000000" w:rsidRPr="00000000" w14:paraId="00000024">
      <w:pPr>
        <w:pStyle w:val="Heading1"/>
        <w:pageBreakBefore w:val="0"/>
        <w:spacing w:after="80" w:line="240" w:lineRule="auto"/>
        <w:rPr>
          <w:sz w:val="44"/>
          <w:szCs w:val="44"/>
        </w:rPr>
      </w:pPr>
      <w:bookmarkStart w:colFirst="0" w:colLast="0" w:name="_2fmh9xi7b7jo" w:id="4"/>
      <w:bookmarkEnd w:id="4"/>
      <w:r w:rsidDel="00000000" w:rsidR="00000000" w:rsidRPr="00000000">
        <w:rPr>
          <w:sz w:val="44"/>
          <w:szCs w:val="44"/>
          <w:rtl w:val="0"/>
        </w:rPr>
        <w:t xml:space="preserve">Unit Structure</w:t>
      </w:r>
    </w:p>
    <w:p w:rsidR="00000000" w:rsidDel="00000000" w:rsidP="00000000" w:rsidRDefault="00000000" w:rsidRPr="00000000" w14:paraId="00000025">
      <w:pPr>
        <w:pageBreakBefore w:val="0"/>
        <w:spacing w:after="80" w:line="240" w:lineRule="auto"/>
        <w:rPr>
          <w:sz w:val="28"/>
          <w:szCs w:val="28"/>
        </w:rPr>
      </w:pPr>
      <w:r w:rsidDel="00000000" w:rsidR="00000000" w:rsidRPr="00000000">
        <w:rPr>
          <w:sz w:val="28"/>
          <w:szCs w:val="28"/>
          <w:rtl w:val="0"/>
        </w:rPr>
        <w:t xml:space="preserve">The </w:t>
      </w:r>
      <w:r w:rsidDel="00000000" w:rsidR="00000000" w:rsidRPr="00000000">
        <w:rPr>
          <w:i w:val="1"/>
          <w:iCs w:val="1"/>
          <w:sz w:val="28"/>
          <w:szCs w:val="28"/>
          <w:rtl w:val="0"/>
        </w:rPr>
        <w:t xml:space="preserve">Reality Czech</w:t>
      </w:r>
      <w:r w:rsidDel="00000000" w:rsidR="00000000" w:rsidRPr="00000000">
        <w:rPr>
          <w:sz w:val="28"/>
          <w:szCs w:val="28"/>
          <w:rtl w:val="0"/>
        </w:rPr>
        <w:t xml:space="preserve"> course utilizes techniques of blended learning and is designed from the ground up to leverage the advantages of online instruction in combination with classroom activities. In other words, </w:t>
      </w:r>
      <w:r w:rsidDel="00000000" w:rsidR="00000000" w:rsidRPr="00000000">
        <w:rPr>
          <w:i w:val="1"/>
          <w:iCs w:val="1"/>
          <w:sz w:val="28"/>
          <w:szCs w:val="28"/>
          <w:rtl w:val="0"/>
        </w:rPr>
        <w:t xml:space="preserve">Reality Czech</w:t>
      </w:r>
      <w:r w:rsidDel="00000000" w:rsidR="00000000" w:rsidRPr="00000000">
        <w:rPr>
          <w:sz w:val="28"/>
          <w:szCs w:val="28"/>
          <w:rtl w:val="0"/>
        </w:rPr>
        <w:t xml:space="preserve"> is an example of a so-called </w:t>
      </w:r>
      <w:r w:rsidDel="00000000" w:rsidR="00000000" w:rsidRPr="00000000">
        <w:rPr>
          <w:i w:val="1"/>
          <w:iCs w:val="1"/>
          <w:sz w:val="28"/>
          <w:szCs w:val="28"/>
          <w:rtl w:val="0"/>
        </w:rPr>
        <w:t xml:space="preserve">flipped</w:t>
      </w:r>
      <w:r w:rsidDel="00000000" w:rsidR="00000000" w:rsidRPr="00000000">
        <w:rPr>
          <w:sz w:val="28"/>
          <w:szCs w:val="28"/>
          <w:rtl w:val="0"/>
        </w:rPr>
        <w:t xml:space="preserve"> classroom. </w:t>
      </w:r>
      <w:r w:rsidDel="00000000" w:rsidR="00000000" w:rsidRPr="00000000">
        <w:rPr>
          <w:sz w:val="28"/>
          <w:szCs w:val="28"/>
          <w:rtl w:val="0"/>
        </w:rPr>
        <w:t xml:space="preserve">When learning and practice can be best achieved through independent work, these tasks are completed at home. On the other hand, students benefit greatly from interaction with each other and an instructor. These activities are specifically situated within classroom instruction.</w:t>
      </w:r>
    </w:p>
    <w:p w:rsidR="00000000" w:rsidDel="00000000" w:rsidP="00000000" w:rsidRDefault="00000000" w:rsidRPr="00000000" w14:paraId="00000026">
      <w:pPr>
        <w:pageBreakBefore w:val="0"/>
        <w:spacing w:after="80" w:line="240" w:lineRule="auto"/>
        <w:ind w:left="0" w:firstLine="0"/>
        <w:rPr>
          <w:sz w:val="28"/>
          <w:szCs w:val="28"/>
        </w:rPr>
      </w:pPr>
      <w:r w:rsidDel="00000000" w:rsidR="00000000" w:rsidRPr="00000000">
        <w:rPr>
          <w:rtl w:val="0"/>
        </w:rPr>
      </w:r>
    </w:p>
    <w:p w:rsidR="00000000" w:rsidDel="00000000" w:rsidP="00000000" w:rsidRDefault="00000000" w:rsidRPr="00000000" w14:paraId="00000027">
      <w:pPr>
        <w:pageBreakBefore w:val="0"/>
        <w:spacing w:after="80" w:line="240" w:lineRule="auto"/>
        <w:rPr>
          <w:sz w:val="28"/>
          <w:szCs w:val="28"/>
        </w:rPr>
      </w:pPr>
      <w:r w:rsidDel="00000000" w:rsidR="00000000" w:rsidRPr="00000000">
        <w:rPr>
          <w:sz w:val="28"/>
          <w:szCs w:val="28"/>
          <w:rtl w:val="0"/>
        </w:rPr>
        <w:t xml:space="preserve">Units are subdivided into between 10-12 modules that correspond to instructional days during the semester. Each day contains a </w:t>
      </w:r>
      <w:r w:rsidDel="00000000" w:rsidR="00000000" w:rsidRPr="00000000">
        <w:rPr>
          <w:b w:val="1"/>
          <w:bCs w:val="1"/>
          <w:sz w:val="28"/>
          <w:szCs w:val="28"/>
          <w:rtl w:val="0"/>
        </w:rPr>
        <w:t xml:space="preserve">pre-class</w:t>
      </w:r>
      <w:r w:rsidDel="00000000" w:rsidR="00000000" w:rsidRPr="00000000">
        <w:rPr>
          <w:sz w:val="28"/>
          <w:szCs w:val="28"/>
          <w:rtl w:val="0"/>
        </w:rPr>
        <w:t xml:space="preserve">, </w:t>
      </w:r>
      <w:r w:rsidDel="00000000" w:rsidR="00000000" w:rsidRPr="00000000">
        <w:rPr>
          <w:b w:val="1"/>
          <w:bCs w:val="1"/>
          <w:sz w:val="28"/>
          <w:szCs w:val="28"/>
          <w:rtl w:val="0"/>
        </w:rPr>
        <w:t xml:space="preserve">in-class</w:t>
      </w:r>
      <w:r w:rsidDel="00000000" w:rsidR="00000000" w:rsidRPr="00000000">
        <w:rPr>
          <w:sz w:val="28"/>
          <w:szCs w:val="28"/>
          <w:rtl w:val="0"/>
        </w:rPr>
        <w:t xml:space="preserve">, and </w:t>
      </w:r>
      <w:r w:rsidDel="00000000" w:rsidR="00000000" w:rsidRPr="00000000">
        <w:rPr>
          <w:b w:val="1"/>
          <w:bCs w:val="1"/>
          <w:sz w:val="28"/>
          <w:szCs w:val="28"/>
          <w:rtl w:val="0"/>
        </w:rPr>
        <w:t xml:space="preserve">post-class</w:t>
      </w:r>
      <w:r w:rsidDel="00000000" w:rsidR="00000000" w:rsidRPr="00000000">
        <w:rPr>
          <w:sz w:val="28"/>
          <w:szCs w:val="28"/>
          <w:rtl w:val="0"/>
        </w:rPr>
        <w:t xml:space="preserve"> component which are completed sequentially:</w:t>
      </w:r>
    </w:p>
    <w:p w:rsidR="00000000" w:rsidDel="00000000" w:rsidP="00000000" w:rsidRDefault="00000000" w:rsidRPr="00000000" w14:paraId="00000028">
      <w:pPr>
        <w:pageBreakBefore w:val="0"/>
        <w:spacing w:after="80" w:line="240" w:lineRule="auto"/>
        <w:rPr>
          <w:sz w:val="28"/>
          <w:szCs w:val="28"/>
        </w:rPr>
      </w:pPr>
      <w:r w:rsidDel="00000000" w:rsidR="00000000" w:rsidRPr="00000000">
        <w:rPr>
          <w:rtl w:val="0"/>
        </w:rPr>
      </w:r>
    </w:p>
    <w:p w:rsidR="00000000" w:rsidDel="00000000" w:rsidP="00000000" w:rsidRDefault="00000000" w:rsidRPr="00000000" w14:paraId="00000029">
      <w:pPr>
        <w:pageBreakBefore w:val="0"/>
        <w:spacing w:after="80" w:line="240" w:lineRule="auto"/>
        <w:rPr>
          <w:sz w:val="28"/>
          <w:szCs w:val="28"/>
        </w:rPr>
      </w:pPr>
      <w:r w:rsidDel="00000000" w:rsidR="00000000" w:rsidRPr="00000000">
        <w:rPr>
          <w:sz w:val="28"/>
          <w:szCs w:val="28"/>
        </w:rPr>
        <w:drawing>
          <wp:inline distB="114300" distT="114300" distL="114300" distR="114300">
            <wp:extent cx="6738938" cy="1028101"/>
            <wp:effectExtent b="0" l="0" r="0" t="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6738938" cy="1028101"/>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pStyle w:val="Heading1"/>
        <w:pageBreakBefore w:val="0"/>
        <w:spacing w:after="80" w:line="240" w:lineRule="auto"/>
        <w:rPr>
          <w:sz w:val="44"/>
          <w:szCs w:val="44"/>
        </w:rPr>
      </w:pPr>
      <w:bookmarkStart w:colFirst="0" w:colLast="0" w:name="_jv51sl70n6qt" w:id="5"/>
      <w:bookmarkEnd w:id="5"/>
      <w:r w:rsidDel="00000000" w:rsidR="00000000" w:rsidRPr="00000000">
        <w:rPr>
          <w:sz w:val="44"/>
          <w:szCs w:val="44"/>
          <w:rtl w:val="0"/>
        </w:rPr>
        <w:t xml:space="preserve">Pre-class</w:t>
      </w:r>
    </w:p>
    <w:p w:rsidR="00000000" w:rsidDel="00000000" w:rsidP="00000000" w:rsidRDefault="00000000" w:rsidRPr="00000000" w14:paraId="0000002B">
      <w:pPr>
        <w:pageBreakBefore w:val="0"/>
        <w:widowControl w:val="0"/>
        <w:spacing w:after="80" w:line="240" w:lineRule="auto"/>
        <w:rPr>
          <w:sz w:val="28"/>
          <w:szCs w:val="28"/>
        </w:rPr>
      </w:pPr>
      <w:r w:rsidDel="00000000" w:rsidR="00000000" w:rsidRPr="00000000">
        <w:rPr>
          <w:sz w:val="28"/>
          <w:szCs w:val="28"/>
          <w:rtl w:val="0"/>
        </w:rPr>
        <w:t xml:space="preserve">New concepts are introduced and students are given opportunities to practice them. The following components are typically included in a pre-class for a given day:</w:t>
      </w:r>
    </w:p>
    <w:p w:rsidR="00000000" w:rsidDel="00000000" w:rsidP="00000000" w:rsidRDefault="00000000" w:rsidRPr="00000000" w14:paraId="0000002C">
      <w:pPr>
        <w:pageBreakBefore w:val="0"/>
        <w:rPr>
          <w:sz w:val="28"/>
          <w:szCs w:val="28"/>
        </w:rPr>
      </w:pPr>
      <w:r w:rsidDel="00000000" w:rsidR="00000000" w:rsidRPr="00000000">
        <w:rPr>
          <w:rtl w:val="0"/>
        </w:rPr>
      </w:r>
    </w:p>
    <w:p w:rsidR="00000000" w:rsidDel="00000000" w:rsidP="00000000" w:rsidRDefault="00000000" w:rsidRPr="00000000" w14:paraId="0000002D">
      <w:pPr>
        <w:pageBreakBefore w:val="0"/>
        <w:ind w:left="0" w:firstLine="0"/>
        <w:rPr>
          <w:sz w:val="28"/>
          <w:szCs w:val="28"/>
        </w:rPr>
      </w:pPr>
      <w:r w:rsidDel="00000000" w:rsidR="00000000" w:rsidRPr="00000000">
        <w:rPr>
          <w:b w:val="1"/>
          <w:bCs w:val="1"/>
          <w:sz w:val="28"/>
          <w:szCs w:val="28"/>
          <w:rtl w:val="0"/>
        </w:rPr>
        <w:t xml:space="preserve">Vocabulary Learning</w:t>
      </w:r>
      <w:r w:rsidDel="00000000" w:rsidR="00000000" w:rsidRPr="00000000">
        <w:rPr>
          <w:sz w:val="28"/>
          <w:szCs w:val="28"/>
          <w:rtl w:val="0"/>
        </w:rPr>
        <w:t xml:space="preserve"> - Vocabulary is provided to students at the beginning of each unit in the form of a list, but much of the vocabulary is best learned in parts as it becomes contextually relevant for meeting communicative goals. Students are introduced to new vocabulary primarily through the Quizlet platform, which offers many different ways of learning vocabulary. The following types of activities are utilized multiple times throughout a unit to introduce, drill, and ultimately activate vocabulary:</w:t>
      </w:r>
    </w:p>
    <w:p w:rsidR="00000000" w:rsidDel="00000000" w:rsidP="00000000" w:rsidRDefault="00000000" w:rsidRPr="00000000" w14:paraId="0000002E">
      <w:pPr>
        <w:pageBreakBefore w:val="0"/>
        <w:ind w:left="0" w:firstLine="0"/>
        <w:rPr>
          <w:sz w:val="28"/>
          <w:szCs w:val="28"/>
        </w:rPr>
      </w:pPr>
      <w:r w:rsidDel="00000000" w:rsidR="00000000" w:rsidRPr="00000000">
        <w:rPr>
          <w:rtl w:val="0"/>
        </w:rPr>
      </w:r>
    </w:p>
    <w:tbl>
      <w:tblPr>
        <w:tblStyle w:val="Table3"/>
        <w:tblW w:w="10800.0" w:type="dxa"/>
        <w:jc w:val="left"/>
        <w:tblLayout w:type="fixed"/>
        <w:tblLook w:val="0600"/>
      </w:tblPr>
      <w:tblGrid>
        <w:gridCol w:w="5400"/>
        <w:gridCol w:w="5400"/>
        <w:tblGridChange w:id="0">
          <w:tblGrid>
            <w:gridCol w:w="5400"/>
            <w:gridCol w:w="54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F">
            <w:pPr>
              <w:pageBreakBefore w:val="0"/>
              <w:widowControl w:val="0"/>
              <w:spacing w:line="240" w:lineRule="auto"/>
              <w:jc w:val="center"/>
              <w:rPr>
                <w:sz w:val="28"/>
                <w:szCs w:val="28"/>
              </w:rPr>
            </w:pPr>
            <w:r w:rsidDel="00000000" w:rsidR="00000000" w:rsidRPr="00000000">
              <w:rPr>
                <w:sz w:val="28"/>
                <w:szCs w:val="28"/>
              </w:rPr>
              <w:drawing>
                <wp:inline distB="114300" distT="114300" distL="114300" distR="114300">
                  <wp:extent cx="2609850" cy="1257300"/>
                  <wp:effectExtent b="0" l="0" r="0" t="0"/>
                  <wp:docPr id="11" name="image17.png"/>
                  <a:graphic>
                    <a:graphicData uri="http://schemas.openxmlformats.org/drawingml/2006/picture">
                      <pic:pic>
                        <pic:nvPicPr>
                          <pic:cNvPr id="0" name="image17.png"/>
                          <pic:cNvPicPr preferRelativeResize="0"/>
                        </pic:nvPicPr>
                        <pic:blipFill>
                          <a:blip r:embed="rId9"/>
                          <a:srcRect b="6547" l="0" r="0" t="8333"/>
                          <a:stretch>
                            <a:fillRect/>
                          </a:stretch>
                        </pic:blipFill>
                        <pic:spPr>
                          <a:xfrm>
                            <a:off x="0" y="0"/>
                            <a:ext cx="260985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8"/>
                <w:szCs w:val="28"/>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b w:val="1"/>
                <w:bCs w:val="1"/>
                <w:sz w:val="28"/>
                <w:szCs w:val="28"/>
                <w:rtl w:val="0"/>
              </w:rPr>
              <w:t xml:space="preserve">flashcards </w:t>
            </w:r>
            <w:r w:rsidDel="00000000" w:rsidR="00000000" w:rsidRPr="00000000">
              <w:rPr>
                <w:sz w:val="28"/>
                <w:szCs w:val="28"/>
                <w:rtl w:val="0"/>
              </w:rPr>
              <w:t xml:space="preserve">- each card includes a picture with the Czech word next to it. Pairing vocabulary words with pictures strengthens the link between concept and vocabulary item. Students may click on this Czech word to hear an audio recording of the vocabulary item. English definitions are provided on the reverse side of the card.</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3">
            <w:pPr>
              <w:pageBreakBefore w:val="0"/>
              <w:widowControl w:val="0"/>
              <w:spacing w:line="240" w:lineRule="auto"/>
              <w:jc w:val="center"/>
              <w:rPr>
                <w:sz w:val="28"/>
                <w:szCs w:val="28"/>
              </w:rPr>
            </w:pPr>
            <w:r w:rsidDel="00000000" w:rsidR="00000000" w:rsidRPr="00000000">
              <w:rPr>
                <w:sz w:val="28"/>
                <w:szCs w:val="28"/>
              </w:rPr>
              <w:drawing>
                <wp:inline distB="114300" distT="114300" distL="114300" distR="114300">
                  <wp:extent cx="2609850" cy="1257300"/>
                  <wp:effectExtent b="0" l="0" r="0" t="0"/>
                  <wp:docPr id="5" name="image7.png"/>
                  <a:graphic>
                    <a:graphicData uri="http://schemas.openxmlformats.org/drawingml/2006/picture">
                      <pic:pic>
                        <pic:nvPicPr>
                          <pic:cNvPr id="0" name="image7.png"/>
                          <pic:cNvPicPr preferRelativeResize="0"/>
                        </pic:nvPicPr>
                        <pic:blipFill>
                          <a:blip r:embed="rId10"/>
                          <a:srcRect b="5952" l="0" r="0" t="8333"/>
                          <a:stretch>
                            <a:fillRect/>
                          </a:stretch>
                        </pic:blipFill>
                        <pic:spPr>
                          <a:xfrm>
                            <a:off x="0" y="0"/>
                            <a:ext cx="260985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8"/>
                <w:szCs w:val="28"/>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b w:val="1"/>
                <w:bCs w:val="1"/>
                <w:sz w:val="28"/>
                <w:szCs w:val="28"/>
                <w:rtl w:val="0"/>
              </w:rPr>
              <w:t xml:space="preserve">learning exercise</w:t>
            </w:r>
            <w:r w:rsidDel="00000000" w:rsidR="00000000" w:rsidRPr="00000000">
              <w:rPr>
                <w:sz w:val="28"/>
                <w:szCs w:val="28"/>
                <w:rtl w:val="0"/>
              </w:rPr>
              <w:t xml:space="preserve"> - this Quizlet type consists of two components. The first component offers students the Czech word(s) and asks them to match them with an English definition paired with a picture. After several iterations, students are then asked to write out the Czech words for given English word/picture.</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6">
            <w:pPr>
              <w:pageBreakBefore w:val="0"/>
              <w:widowControl w:val="0"/>
              <w:spacing w:line="240" w:lineRule="auto"/>
              <w:jc w:val="center"/>
              <w:rPr>
                <w:sz w:val="28"/>
                <w:szCs w:val="28"/>
              </w:rPr>
            </w:pPr>
            <w:r w:rsidDel="00000000" w:rsidR="00000000" w:rsidRPr="00000000">
              <w:rPr>
                <w:sz w:val="28"/>
                <w:szCs w:val="28"/>
              </w:rPr>
              <w:drawing>
                <wp:inline distB="114300" distT="114300" distL="114300" distR="114300">
                  <wp:extent cx="2609850" cy="1295400"/>
                  <wp:effectExtent b="0" l="0" r="0" t="0"/>
                  <wp:docPr id="1" name="image15.png"/>
                  <a:graphic>
                    <a:graphicData uri="http://schemas.openxmlformats.org/drawingml/2006/picture">
                      <pic:pic>
                        <pic:nvPicPr>
                          <pic:cNvPr id="0" name="image15.png"/>
                          <pic:cNvPicPr preferRelativeResize="0"/>
                        </pic:nvPicPr>
                        <pic:blipFill>
                          <a:blip r:embed="rId11"/>
                          <a:srcRect b="5952" l="0" r="2348" t="8333"/>
                          <a:stretch>
                            <a:fillRect/>
                          </a:stretch>
                        </pic:blipFill>
                        <pic:spPr>
                          <a:xfrm>
                            <a:off x="0" y="0"/>
                            <a:ext cx="260985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b w:val="1"/>
                <w:bCs w:val="1"/>
                <w:sz w:val="28"/>
                <w:szCs w:val="28"/>
                <w:rtl w:val="0"/>
              </w:rPr>
              <w:t xml:space="preserve">write in target word</w:t>
            </w:r>
            <w:r w:rsidDel="00000000" w:rsidR="00000000" w:rsidRPr="00000000">
              <w:rPr>
                <w:sz w:val="28"/>
                <w:szCs w:val="28"/>
                <w:rtl w:val="0"/>
              </w:rPr>
              <w:t xml:space="preserve"> - here students are asked to write in the Czech equivalent of English words which are paired with a picture.</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9">
            <w:pPr>
              <w:pageBreakBefore w:val="0"/>
              <w:widowControl w:val="0"/>
              <w:spacing w:line="240" w:lineRule="auto"/>
              <w:jc w:val="center"/>
              <w:rPr>
                <w:sz w:val="28"/>
                <w:szCs w:val="28"/>
              </w:rPr>
            </w:pPr>
            <w:r w:rsidDel="00000000" w:rsidR="00000000" w:rsidRPr="00000000">
              <w:rPr>
                <w:sz w:val="28"/>
                <w:szCs w:val="28"/>
              </w:rPr>
              <w:drawing>
                <wp:inline distB="114300" distT="114300" distL="114300" distR="114300">
                  <wp:extent cx="2609850" cy="1231900"/>
                  <wp:effectExtent b="0" l="0" r="0" t="0"/>
                  <wp:docPr id="21" name="image16.png"/>
                  <a:graphic>
                    <a:graphicData uri="http://schemas.openxmlformats.org/drawingml/2006/picture">
                      <pic:pic>
                        <pic:nvPicPr>
                          <pic:cNvPr id="0" name="image16.png"/>
                          <pic:cNvPicPr preferRelativeResize="0"/>
                        </pic:nvPicPr>
                        <pic:blipFill>
                          <a:blip r:embed="rId12"/>
                          <a:srcRect b="7738" l="0" r="0" t="8333"/>
                          <a:stretch>
                            <a:fillRect/>
                          </a:stretch>
                        </pic:blipFill>
                        <pic:spPr>
                          <a:xfrm>
                            <a:off x="0" y="0"/>
                            <a:ext cx="2609850" cy="12319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pageBreakBefore w:val="0"/>
              <w:widowControl w:val="0"/>
              <w:spacing w:line="240" w:lineRule="auto"/>
              <w:rPr>
                <w:sz w:val="28"/>
                <w:szCs w:val="28"/>
              </w:rPr>
            </w:pPr>
            <w:r w:rsidDel="00000000" w:rsidR="00000000" w:rsidRPr="00000000">
              <w:rPr>
                <w:b w:val="1"/>
                <w:bCs w:val="1"/>
                <w:sz w:val="28"/>
                <w:szCs w:val="28"/>
                <w:rtl w:val="0"/>
              </w:rPr>
              <w:t xml:space="preserve">matching 1 </w:t>
            </w:r>
            <w:r w:rsidDel="00000000" w:rsidR="00000000" w:rsidRPr="00000000">
              <w:rPr>
                <w:sz w:val="28"/>
                <w:szCs w:val="28"/>
                <w:rtl w:val="0"/>
              </w:rPr>
              <w:t xml:space="preserve">- Here students match a Czech word to picture with English description.</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pageBreakBefore w:val="0"/>
              <w:widowControl w:val="0"/>
              <w:spacing w:line="240" w:lineRule="auto"/>
              <w:jc w:val="center"/>
              <w:rPr>
                <w:sz w:val="28"/>
                <w:szCs w:val="28"/>
              </w:rPr>
            </w:pPr>
            <w:r w:rsidDel="00000000" w:rsidR="00000000" w:rsidRPr="00000000">
              <w:rPr>
                <w:sz w:val="28"/>
                <w:szCs w:val="28"/>
              </w:rPr>
              <w:drawing>
                <wp:inline distB="114300" distT="114300" distL="114300" distR="114300">
                  <wp:extent cx="2609850" cy="1257300"/>
                  <wp:effectExtent b="0" l="0" r="0" t="0"/>
                  <wp:docPr id="12" name="image4.png"/>
                  <a:graphic>
                    <a:graphicData uri="http://schemas.openxmlformats.org/drawingml/2006/picture">
                      <pic:pic>
                        <pic:nvPicPr>
                          <pic:cNvPr id="0" name="image4.png"/>
                          <pic:cNvPicPr preferRelativeResize="0"/>
                        </pic:nvPicPr>
                        <pic:blipFill>
                          <a:blip r:embed="rId13"/>
                          <a:srcRect b="5952" l="0" r="0" t="8928"/>
                          <a:stretch>
                            <a:fillRect/>
                          </a:stretch>
                        </pic:blipFill>
                        <pic:spPr>
                          <a:xfrm>
                            <a:off x="0" y="0"/>
                            <a:ext cx="260985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pageBreakBefore w:val="0"/>
              <w:widowControl w:val="0"/>
              <w:spacing w:line="240" w:lineRule="auto"/>
              <w:rPr>
                <w:b w:val="1"/>
                <w:bCs w:val="1"/>
                <w:sz w:val="28"/>
                <w:szCs w:val="28"/>
              </w:rPr>
            </w:pPr>
            <w:r w:rsidDel="00000000" w:rsidR="00000000" w:rsidRPr="00000000">
              <w:rPr>
                <w:rtl w:val="0"/>
              </w:rPr>
            </w:r>
          </w:p>
          <w:p w:rsidR="00000000" w:rsidDel="00000000" w:rsidP="00000000" w:rsidRDefault="00000000" w:rsidRPr="00000000" w14:paraId="0000003D">
            <w:pPr>
              <w:pageBreakBefore w:val="0"/>
              <w:widowControl w:val="0"/>
              <w:spacing w:line="240" w:lineRule="auto"/>
              <w:rPr>
                <w:sz w:val="28"/>
                <w:szCs w:val="28"/>
              </w:rPr>
            </w:pPr>
            <w:r w:rsidDel="00000000" w:rsidR="00000000" w:rsidRPr="00000000">
              <w:rPr>
                <w:b w:val="1"/>
                <w:bCs w:val="1"/>
                <w:sz w:val="28"/>
                <w:szCs w:val="28"/>
                <w:rtl w:val="0"/>
              </w:rPr>
              <w:t xml:space="preserve">listen and write</w:t>
            </w:r>
            <w:r w:rsidDel="00000000" w:rsidR="00000000" w:rsidRPr="00000000">
              <w:rPr>
                <w:sz w:val="28"/>
                <w:szCs w:val="28"/>
                <w:rtl w:val="0"/>
              </w:rPr>
              <w:t xml:space="preserve"> - students see a picture and hear the Czech word being pronounced. They are then asked to write that word in Czech. This exercise further reinforces the link between a Czech word and its meaning and crucially makes listening a key component of vocabulary/meaning integration.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E">
            <w:pPr>
              <w:pageBreakBefore w:val="0"/>
              <w:widowControl w:val="0"/>
              <w:spacing w:line="240" w:lineRule="auto"/>
              <w:jc w:val="center"/>
              <w:rPr>
                <w:sz w:val="28"/>
                <w:szCs w:val="28"/>
              </w:rPr>
            </w:pPr>
            <w:r w:rsidDel="00000000" w:rsidR="00000000" w:rsidRPr="00000000">
              <w:rPr>
                <w:sz w:val="28"/>
                <w:szCs w:val="28"/>
              </w:rPr>
              <w:drawing>
                <wp:inline distB="114300" distT="114300" distL="114300" distR="114300">
                  <wp:extent cx="2609850" cy="1257300"/>
                  <wp:effectExtent b="0" l="0" r="0" t="0"/>
                  <wp:docPr id="3" name="image20.png"/>
                  <a:graphic>
                    <a:graphicData uri="http://schemas.openxmlformats.org/drawingml/2006/picture">
                      <pic:pic>
                        <pic:nvPicPr>
                          <pic:cNvPr id="0" name="image20.png"/>
                          <pic:cNvPicPr preferRelativeResize="0"/>
                        </pic:nvPicPr>
                        <pic:blipFill>
                          <a:blip r:embed="rId14"/>
                          <a:srcRect b="5952" l="0" r="0" t="8928"/>
                          <a:stretch>
                            <a:fillRect/>
                          </a:stretch>
                        </pic:blipFill>
                        <pic:spPr>
                          <a:xfrm>
                            <a:off x="0" y="0"/>
                            <a:ext cx="260985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8"/>
                <w:szCs w:val="28"/>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b w:val="1"/>
                <w:bCs w:val="1"/>
                <w:sz w:val="28"/>
                <w:szCs w:val="28"/>
                <w:rtl w:val="0"/>
              </w:rPr>
              <w:t xml:space="preserve">matching 2</w:t>
            </w:r>
            <w:r w:rsidDel="00000000" w:rsidR="00000000" w:rsidRPr="00000000">
              <w:rPr>
                <w:sz w:val="28"/>
                <w:szCs w:val="28"/>
                <w:rtl w:val="0"/>
              </w:rPr>
              <w:t xml:space="preserve"> - for this exercise students can only match Czech words with a picture. This exercise further aids in vocabulary/meaning integration.</w:t>
            </w:r>
          </w:p>
        </w:tc>
      </w:tr>
    </w:tbl>
    <w:p w:rsidR="00000000" w:rsidDel="00000000" w:rsidP="00000000" w:rsidRDefault="00000000" w:rsidRPr="00000000" w14:paraId="00000041">
      <w:pPr>
        <w:pageBreakBefore w:val="0"/>
        <w:ind w:left="0" w:firstLine="0"/>
        <w:rPr>
          <w:sz w:val="28"/>
          <w:szCs w:val="28"/>
        </w:rPr>
      </w:pPr>
      <w:r w:rsidDel="00000000" w:rsidR="00000000" w:rsidRPr="00000000">
        <w:rPr>
          <w:rtl w:val="0"/>
        </w:rPr>
      </w:r>
    </w:p>
    <w:tbl>
      <w:tblPr>
        <w:tblStyle w:val="Table4"/>
        <w:tblW w:w="10800.0" w:type="dxa"/>
        <w:jc w:val="left"/>
        <w:tblLayout w:type="fixed"/>
        <w:tblLook w:val="0600"/>
      </w:tblPr>
      <w:tblGrid>
        <w:gridCol w:w="4665"/>
        <w:gridCol w:w="6135"/>
        <w:tblGridChange w:id="0">
          <w:tblGrid>
            <w:gridCol w:w="4665"/>
            <w:gridCol w:w="6135"/>
          </w:tblGrid>
        </w:tblGridChange>
      </w:tblGrid>
      <w:tr>
        <w:trPr>
          <w:cantSplit w:val="0"/>
          <w:trHeight w:val="97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2">
            <w:pPr>
              <w:pageBreakBefore w:val="0"/>
              <w:ind w:left="-90" w:firstLine="0"/>
              <w:rPr>
                <w:sz w:val="28"/>
                <w:szCs w:val="28"/>
              </w:rPr>
            </w:pPr>
            <w:r w:rsidDel="00000000" w:rsidR="00000000" w:rsidRPr="00000000">
              <w:rPr>
                <w:b w:val="1"/>
                <w:bCs w:val="1"/>
                <w:sz w:val="28"/>
                <w:szCs w:val="28"/>
                <w:rtl w:val="0"/>
              </w:rPr>
              <w:t xml:space="preserve">Interview Videos</w:t>
            </w:r>
            <w:r w:rsidDel="00000000" w:rsidR="00000000" w:rsidRPr="00000000">
              <w:rPr>
                <w:sz w:val="28"/>
                <w:szCs w:val="28"/>
                <w:rtl w:val="0"/>
              </w:rPr>
              <w:t xml:space="preserve"> - Every unit has a list of questions that students should be able to answer by the end of the unit and correspond to the unit’s communicative goals.</w:t>
            </w:r>
          </w:p>
          <w:p w:rsidR="00000000" w:rsidDel="00000000" w:rsidP="00000000" w:rsidRDefault="00000000" w:rsidRPr="00000000" w14:paraId="00000043">
            <w:pPr>
              <w:pageBreakBefore w:val="0"/>
              <w:ind w:left="-90" w:firstLine="0"/>
              <w:rPr>
                <w:sz w:val="28"/>
                <w:szCs w:val="28"/>
              </w:rPr>
            </w:pPr>
            <w:r w:rsidDel="00000000" w:rsidR="00000000" w:rsidRPr="00000000">
              <w:rPr>
                <w:rtl w:val="0"/>
              </w:rPr>
            </w:r>
          </w:p>
          <w:p w:rsidR="00000000" w:rsidDel="00000000" w:rsidP="00000000" w:rsidRDefault="00000000" w:rsidRPr="00000000" w14:paraId="00000044">
            <w:pPr>
              <w:pageBreakBefore w:val="0"/>
              <w:ind w:left="-90" w:firstLine="0"/>
              <w:rPr>
                <w:sz w:val="28"/>
                <w:szCs w:val="28"/>
              </w:rPr>
            </w:pPr>
            <w:r w:rsidDel="00000000" w:rsidR="00000000" w:rsidRPr="00000000">
              <w:rPr>
                <w:sz w:val="28"/>
                <w:szCs w:val="28"/>
              </w:rPr>
              <w:drawing>
                <wp:inline distB="114300" distT="114300" distL="114300" distR="114300">
                  <wp:extent cx="2828925" cy="3073400"/>
                  <wp:effectExtent b="0" l="0" r="0" t="0"/>
                  <wp:docPr id="18" name="image8.png"/>
                  <a:graphic>
                    <a:graphicData uri="http://schemas.openxmlformats.org/drawingml/2006/picture">
                      <pic:pic>
                        <pic:nvPicPr>
                          <pic:cNvPr id="0" name="image8.png"/>
                          <pic:cNvPicPr preferRelativeResize="0"/>
                        </pic:nvPicPr>
                        <pic:blipFill>
                          <a:blip r:embed="rId15"/>
                          <a:srcRect b="21743" l="0" r="0" t="1522"/>
                          <a:stretch>
                            <a:fillRect/>
                          </a:stretch>
                        </pic:blipFill>
                        <pic:spPr>
                          <a:xfrm>
                            <a:off x="0" y="0"/>
                            <a:ext cx="2828925"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pageBreakBefore w:val="0"/>
              <w:ind w:left="-90" w:firstLine="0"/>
              <w:rPr>
                <w:sz w:val="28"/>
                <w:szCs w:val="28"/>
              </w:rPr>
            </w:pPr>
            <w:r w:rsidDel="00000000" w:rsidR="00000000" w:rsidRPr="00000000">
              <w:rPr>
                <w:rtl w:val="0"/>
              </w:rPr>
            </w:r>
          </w:p>
          <w:p w:rsidR="00000000" w:rsidDel="00000000" w:rsidP="00000000" w:rsidRDefault="00000000" w:rsidRPr="00000000" w14:paraId="00000046">
            <w:pPr>
              <w:pageBreakBefore w:val="0"/>
              <w:ind w:left="-90" w:firstLine="0"/>
              <w:rPr>
                <w:sz w:val="28"/>
                <w:szCs w:val="28"/>
              </w:rPr>
            </w:pPr>
            <w:r w:rsidDel="00000000" w:rsidR="00000000" w:rsidRPr="00000000">
              <w:rPr>
                <w:sz w:val="28"/>
                <w:szCs w:val="28"/>
                <w:rtl w:val="0"/>
              </w:rPr>
              <w:t xml:space="preserve">These videos are compilations of speakers responding to these questions and each video contains 3-7 native speakers responding to a single question. These videos are completely unscripted and therefore occasionally words and forms are used that the students have not encountered. Frequently these videos provide an inductive way of learning new forms and vocabulary, as frequently grammar is used and then subsequently taught in grammar lessons. The interview videos are presented to the students on Canvas and are followed by quizzes which assess the students’ comprehension of the content, largely through multiple choice and true/false questions, as well as some free response.</w:t>
            </w:r>
          </w:p>
        </w:tc>
        <w:tc>
          <w:tcPr>
            <w:vMerge w:val="restart"/>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7">
            <w:pPr>
              <w:pageBreakBefore w:val="0"/>
              <w:widowControl w:val="0"/>
              <w:spacing w:line="240" w:lineRule="auto"/>
              <w:ind w:left="-90" w:firstLine="0"/>
              <w:jc w:val="center"/>
              <w:rPr>
                <w:sz w:val="28"/>
                <w:szCs w:val="28"/>
              </w:rPr>
            </w:pPr>
            <w:r w:rsidDel="00000000" w:rsidR="00000000" w:rsidRPr="00000000">
              <w:rPr>
                <w:sz w:val="28"/>
                <w:szCs w:val="28"/>
              </w:rPr>
              <w:drawing>
                <wp:inline distB="114300" distT="114300" distL="114300" distR="114300">
                  <wp:extent cx="3690938" cy="7830773"/>
                  <wp:effectExtent b="0" l="0" r="0" t="0"/>
                  <wp:docPr id="13"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90938" cy="7830773"/>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pageBreakBefore w:val="0"/>
              <w:jc w:val="center"/>
              <w:rPr>
                <w:sz w:val="28"/>
                <w:szCs w:val="28"/>
              </w:rPr>
            </w:pPr>
            <w:r w:rsidDel="00000000" w:rsidR="00000000" w:rsidRPr="00000000">
              <w:rPr>
                <w:sz w:val="28"/>
                <w:szCs w:val="28"/>
              </w:rPr>
              <w:drawing>
                <wp:inline distB="114300" distT="114300" distL="114300" distR="114300">
                  <wp:extent cx="3752850" cy="4178300"/>
                  <wp:effectExtent b="0" l="0" r="0" t="0"/>
                  <wp:docPr id="7"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3752850" cy="4178300"/>
                          </a:xfrm>
                          <a:prstGeom prst="rect"/>
                          <a:ln/>
                        </pic:spPr>
                      </pic:pic>
                    </a:graphicData>
                  </a:graphic>
                </wp:inline>
              </w:drawing>
            </w:r>
            <w:r w:rsidDel="00000000" w:rsidR="00000000" w:rsidRPr="00000000">
              <w:rPr>
                <w:rtl w:val="0"/>
              </w:rPr>
            </w:r>
          </w:p>
        </w:tc>
      </w:tr>
      <w:tr>
        <w:trPr>
          <w:cantSplit w:val="0"/>
          <w:trHeight w:val="44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9">
            <w:pPr>
              <w:pageBreakBefore w:val="0"/>
              <w:ind w:left="-90" w:firstLine="0"/>
              <w:rPr>
                <w:sz w:val="28"/>
                <w:szCs w:val="28"/>
              </w:rPr>
            </w:pPr>
            <w:r w:rsidDel="00000000" w:rsidR="00000000" w:rsidRPr="00000000">
              <w:rPr>
                <w:b w:val="1"/>
                <w:bCs w:val="1"/>
                <w:sz w:val="28"/>
                <w:szCs w:val="28"/>
                <w:rtl w:val="0"/>
              </w:rPr>
              <w:t xml:space="preserve">Cultural Lessons </w:t>
            </w:r>
            <w:r w:rsidDel="00000000" w:rsidR="00000000" w:rsidRPr="00000000">
              <w:rPr>
                <w:sz w:val="28"/>
                <w:szCs w:val="28"/>
                <w:rtl w:val="0"/>
              </w:rPr>
              <w:t xml:space="preserve">- Culture is frequently integrated into vocabulary lessons and grammar instruction in the sense that these topics often go hand in hand together. An effort is made to provide both low and high culture to students. An effort is made to provide both accurate information and also avoid providing a stereotyped description of Czech culture. To that end, non-canonical culture is also introduced through videos, especially openly licensed content found on the internet.</w:t>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A">
            <w:pPr>
              <w:pageBreakBefore w:val="0"/>
              <w:spacing w:after="0" w:before="0" w:line="240" w:lineRule="auto"/>
              <w:ind w:left="0" w:firstLine="0"/>
              <w:rPr>
                <w:sz w:val="28"/>
                <w:szCs w:val="28"/>
              </w:rPr>
            </w:pPr>
            <w:r w:rsidDel="00000000" w:rsidR="00000000" w:rsidRPr="00000000">
              <w:rPr>
                <w:rtl w:val="0"/>
              </w:rPr>
            </w:r>
          </w:p>
        </w:tc>
      </w:tr>
    </w:tbl>
    <w:p w:rsidR="00000000" w:rsidDel="00000000" w:rsidP="00000000" w:rsidRDefault="00000000" w:rsidRPr="00000000" w14:paraId="0000004B">
      <w:pPr>
        <w:pageBreakBefore w:val="0"/>
        <w:rPr>
          <w:b w:val="1"/>
          <w:bCs w:val="1"/>
          <w:sz w:val="28"/>
          <w:szCs w:val="28"/>
        </w:rPr>
      </w:pPr>
      <w:r w:rsidDel="00000000" w:rsidR="00000000" w:rsidRPr="00000000">
        <w:rPr>
          <w:rtl w:val="0"/>
        </w:rPr>
      </w:r>
    </w:p>
    <w:p w:rsidR="00000000" w:rsidDel="00000000" w:rsidP="00000000" w:rsidRDefault="00000000" w:rsidRPr="00000000" w14:paraId="0000004C">
      <w:pPr>
        <w:pageBreakBefore w:val="0"/>
        <w:ind w:left="0" w:firstLine="0"/>
        <w:rPr>
          <w:sz w:val="28"/>
          <w:szCs w:val="28"/>
        </w:rPr>
      </w:pPr>
      <w:r w:rsidDel="00000000" w:rsidR="00000000" w:rsidRPr="00000000">
        <w:rPr>
          <w:b w:val="1"/>
          <w:bCs w:val="1"/>
          <w:sz w:val="28"/>
          <w:szCs w:val="28"/>
          <w:rtl w:val="0"/>
        </w:rPr>
        <w:t xml:space="preserve">Grammar Lessons and Exercises</w:t>
      </w:r>
      <w:r w:rsidDel="00000000" w:rsidR="00000000" w:rsidRPr="00000000">
        <w:rPr>
          <w:sz w:val="28"/>
          <w:szCs w:val="28"/>
          <w:rtl w:val="0"/>
        </w:rPr>
        <w:t xml:space="preserve"> - Czech has a complex morphology and elaborate case system. This and other concepts such as verbal aspect, determinacy in motion verbs, etc. require a certain amount of overt grammatical instruction throughout the course. While there is a heavy grammar emphasis at times, students learn the grammar that is necessary to meet the communicative goals. While this is a departure from the heavier grammar-driven approach of most textbooks of Czech currently available, we have found that this approach results in better results and longer retention of grammar.</w:t>
      </w:r>
    </w:p>
    <w:p w:rsidR="00000000" w:rsidDel="00000000" w:rsidP="00000000" w:rsidRDefault="00000000" w:rsidRPr="00000000" w14:paraId="0000004D">
      <w:pPr>
        <w:pageBreakBefore w:val="0"/>
        <w:rPr>
          <w:sz w:val="28"/>
          <w:szCs w:val="28"/>
        </w:rPr>
      </w:pPr>
      <w:r w:rsidDel="00000000" w:rsidR="00000000" w:rsidRPr="00000000">
        <w:rPr>
          <w:rtl w:val="0"/>
        </w:rPr>
      </w:r>
    </w:p>
    <w:tbl>
      <w:tblPr>
        <w:tblStyle w:val="Table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rHeight w:val="3540" w:hRule="atLeast"/>
          <w:tblHeader w:val="0"/>
        </w:trPr>
        <w:tc>
          <w:tcPr>
            <w:tcBorders>
              <w:top w:color="000000" w:space="0" w:sz="0" w:val="nil"/>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E">
            <w:pPr>
              <w:pageBreakBefore w:val="0"/>
              <w:widowControl w:val="0"/>
              <w:spacing w:line="240" w:lineRule="auto"/>
              <w:jc w:val="center"/>
              <w:rPr>
                <w:sz w:val="28"/>
                <w:szCs w:val="28"/>
              </w:rPr>
            </w:pPr>
            <w:r w:rsidDel="00000000" w:rsidR="00000000" w:rsidRPr="00000000">
              <w:rPr>
                <w:sz w:val="28"/>
                <w:szCs w:val="28"/>
              </w:rPr>
              <w:drawing>
                <wp:inline distB="114300" distT="114300" distL="114300" distR="114300">
                  <wp:extent cx="3295650" cy="2667000"/>
                  <wp:effectExtent b="0" l="0" r="0" t="0"/>
                  <wp:docPr id="16" name="image14.png"/>
                  <a:graphic>
                    <a:graphicData uri="http://schemas.openxmlformats.org/drawingml/2006/picture">
                      <pic:pic>
                        <pic:nvPicPr>
                          <pic:cNvPr id="0" name="image14.png"/>
                          <pic:cNvPicPr preferRelativeResize="0"/>
                        </pic:nvPicPr>
                        <pic:blipFill>
                          <a:blip r:embed="rId18"/>
                          <a:srcRect b="2293" l="0" r="0" t="0"/>
                          <a:stretch>
                            <a:fillRect/>
                          </a:stretch>
                        </pic:blipFill>
                        <pic:spPr>
                          <a:xfrm>
                            <a:off x="0" y="0"/>
                            <a:ext cx="3295650" cy="2667000"/>
                          </a:xfrm>
                          <a:prstGeom prst="rect"/>
                          <a:ln/>
                        </pic:spPr>
                      </pic:pic>
                    </a:graphicData>
                  </a:graphic>
                </wp:inline>
              </w:drawing>
            </w:r>
            <w:r w:rsidDel="00000000" w:rsidR="00000000" w:rsidRPr="00000000">
              <w:rPr>
                <w:rtl w:val="0"/>
              </w:rPr>
            </w:r>
          </w:p>
        </w:tc>
        <w:tc>
          <w:tcPr>
            <w:tcBorders>
              <w:top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F">
            <w:pPr>
              <w:pageBreakBefore w:val="0"/>
              <w:widowControl w:val="0"/>
              <w:spacing w:line="240" w:lineRule="auto"/>
              <w:jc w:val="center"/>
              <w:rPr>
                <w:sz w:val="28"/>
                <w:szCs w:val="28"/>
              </w:rPr>
            </w:pPr>
            <w:r w:rsidDel="00000000" w:rsidR="00000000" w:rsidRPr="00000000">
              <w:rPr>
                <w:sz w:val="28"/>
                <w:szCs w:val="28"/>
              </w:rPr>
              <w:drawing>
                <wp:inline distB="114300" distT="114300" distL="114300" distR="114300">
                  <wp:extent cx="3295650" cy="2654300"/>
                  <wp:effectExtent b="0" l="0" r="0" t="0"/>
                  <wp:docPr id="8" name="image21.png"/>
                  <a:graphic>
                    <a:graphicData uri="http://schemas.openxmlformats.org/drawingml/2006/picture">
                      <pic:pic>
                        <pic:nvPicPr>
                          <pic:cNvPr id="0" name="image21.png"/>
                          <pic:cNvPicPr preferRelativeResize="0"/>
                        </pic:nvPicPr>
                        <pic:blipFill>
                          <a:blip r:embed="rId19"/>
                          <a:srcRect b="2272" l="0" r="0" t="0"/>
                          <a:stretch>
                            <a:fillRect/>
                          </a:stretch>
                        </pic:blipFill>
                        <pic:spPr>
                          <a:xfrm>
                            <a:off x="0" y="0"/>
                            <a:ext cx="3295650" cy="26543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0">
            <w:pPr>
              <w:pageBreakBefore w:val="0"/>
              <w:widowControl w:val="0"/>
              <w:spacing w:line="240" w:lineRule="auto"/>
              <w:rPr/>
            </w:pPr>
            <w:r w:rsidDel="00000000" w:rsidR="00000000" w:rsidRPr="00000000">
              <w:rPr>
                <w:rtl w:val="0"/>
              </w:rPr>
              <w:t xml:space="preserve">Grammar is introduced using clear terminology. An effort is made to avoid overly complex technical language. Additionally, grammar explanations are accompanied by frequent pictures to illustrate the concepts being learned.</w:t>
            </w:r>
          </w:p>
        </w:tc>
        <w:tc>
          <w:tcPr>
            <w:tcBorders>
              <w:top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1">
            <w:pPr>
              <w:pageBreakBefore w:val="0"/>
              <w:spacing w:after="80" w:line="240" w:lineRule="auto"/>
              <w:rPr/>
            </w:pPr>
            <w:r w:rsidDel="00000000" w:rsidR="00000000" w:rsidRPr="00000000">
              <w:rPr>
                <w:rtl w:val="0"/>
              </w:rPr>
              <w:t xml:space="preserve">Learning quizzes are also a key  component of the course. These quizzes provide immediate feedback and are scored for points. Students are given two attempts and the correct answers are given after the second attempt.</w:t>
            </w:r>
          </w:p>
        </w:tc>
      </w:tr>
    </w:tbl>
    <w:p w:rsidR="00000000" w:rsidDel="00000000" w:rsidP="00000000" w:rsidRDefault="00000000" w:rsidRPr="00000000" w14:paraId="00000052">
      <w:pPr>
        <w:pageBreakBefore w:val="0"/>
        <w:rPr>
          <w:sz w:val="28"/>
          <w:szCs w:val="28"/>
        </w:rPr>
      </w:pPr>
      <w:r w:rsidDel="00000000" w:rsidR="00000000" w:rsidRPr="00000000">
        <w:rPr>
          <w:rtl w:val="0"/>
        </w:rPr>
      </w:r>
    </w:p>
    <w:tbl>
      <w:tblPr>
        <w:tblStyle w:val="Table6"/>
        <w:tblW w:w="10800.0" w:type="dxa"/>
        <w:jc w:val="left"/>
        <w:tblLayout w:type="fixed"/>
        <w:tblLook w:val="0600"/>
      </w:tblPr>
      <w:tblGrid>
        <w:gridCol w:w="5400"/>
        <w:gridCol w:w="5400"/>
        <w:tblGridChange w:id="0">
          <w:tblGrid>
            <w:gridCol w:w="5400"/>
            <w:gridCol w:w="54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3">
            <w:pPr>
              <w:pageBreakBefore w:val="0"/>
              <w:ind w:left="-90" w:firstLine="0"/>
              <w:rPr>
                <w:sz w:val="28"/>
                <w:szCs w:val="28"/>
              </w:rPr>
            </w:pPr>
            <w:r w:rsidDel="00000000" w:rsidR="00000000" w:rsidRPr="00000000">
              <w:rPr>
                <w:b w:val="1"/>
                <w:bCs w:val="1"/>
                <w:sz w:val="28"/>
                <w:szCs w:val="28"/>
                <w:rtl w:val="0"/>
              </w:rPr>
              <w:t xml:space="preserve">SoundCzech</w:t>
            </w:r>
            <w:r w:rsidDel="00000000" w:rsidR="00000000" w:rsidRPr="00000000">
              <w:rPr>
                <w:sz w:val="28"/>
                <w:szCs w:val="28"/>
                <w:rtl w:val="0"/>
              </w:rPr>
              <w:t xml:space="preserve"> - SoundCzech is a radio program on Czech Radio which explores the Czech language through songs. Typically they take one or two lines from a song and expand on them to include a variety of useful and interesting phrases. These are incorporated into relevant pre-class assignments approximately 2-3 times per unit. They are followed by a quiz to make sure that the students completed the listening and reading. A key useful phrase or two is then selected from this and becomes the locus of a class activity the following day.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4">
            <w:pPr>
              <w:pageBreakBefore w:val="0"/>
              <w:widowControl w:val="0"/>
              <w:spacing w:line="240" w:lineRule="auto"/>
              <w:jc w:val="center"/>
              <w:rPr>
                <w:sz w:val="28"/>
                <w:szCs w:val="28"/>
              </w:rPr>
            </w:pPr>
            <w:r w:rsidDel="00000000" w:rsidR="00000000" w:rsidRPr="00000000">
              <w:rPr>
                <w:sz w:val="28"/>
                <w:szCs w:val="28"/>
              </w:rPr>
              <w:drawing>
                <wp:inline distB="114300" distT="114300" distL="114300" distR="114300">
                  <wp:extent cx="3295650" cy="3505200"/>
                  <wp:effectExtent b="0" l="0" r="0" t="0"/>
                  <wp:docPr id="6"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3295650" cy="35052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5">
      <w:pPr>
        <w:pageBreakBefore w:val="0"/>
        <w:rPr>
          <w:sz w:val="28"/>
          <w:szCs w:val="28"/>
        </w:rPr>
      </w:pPr>
      <w:r w:rsidDel="00000000" w:rsidR="00000000" w:rsidRPr="00000000">
        <w:rPr>
          <w:rtl w:val="0"/>
        </w:rPr>
      </w:r>
    </w:p>
    <w:p w:rsidR="00000000" w:rsidDel="00000000" w:rsidP="00000000" w:rsidRDefault="00000000" w:rsidRPr="00000000" w14:paraId="00000056">
      <w:pPr>
        <w:pageBreakBefore w:val="0"/>
        <w:rPr>
          <w:sz w:val="28"/>
          <w:szCs w:val="28"/>
        </w:rPr>
      </w:pPr>
      <w:r w:rsidDel="00000000" w:rsidR="00000000" w:rsidRPr="00000000">
        <w:rPr>
          <w:b w:val="1"/>
          <w:bCs w:val="1"/>
          <w:sz w:val="28"/>
          <w:szCs w:val="28"/>
          <w:rtl w:val="0"/>
        </w:rPr>
        <w:t xml:space="preserve">Thematic Videos</w:t>
      </w:r>
      <w:r w:rsidDel="00000000" w:rsidR="00000000" w:rsidRPr="00000000">
        <w:rPr>
          <w:sz w:val="28"/>
          <w:szCs w:val="28"/>
          <w:rtl w:val="0"/>
        </w:rPr>
        <w:t xml:space="preserve"> - thematic videos contribute both to learning about Czech culture as well as language instruction. They are typically first introduced in class and are followed by a quiz which tests comprehension of content and language.</w:t>
      </w:r>
    </w:p>
    <w:p w:rsidR="00000000" w:rsidDel="00000000" w:rsidP="00000000" w:rsidRDefault="00000000" w:rsidRPr="00000000" w14:paraId="00000057">
      <w:pPr>
        <w:pageBreakBefore w:val="0"/>
        <w:rPr>
          <w:sz w:val="28"/>
          <w:szCs w:val="28"/>
        </w:rPr>
      </w:pPr>
      <w:r w:rsidDel="00000000" w:rsidR="00000000" w:rsidRPr="00000000">
        <w:rPr>
          <w:rtl w:val="0"/>
        </w:rPr>
      </w:r>
    </w:p>
    <w:tbl>
      <w:tblPr>
        <w:tblStyle w:val="Table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blHeader w:val="0"/>
        </w:trPr>
        <w:tc>
          <w:tcPr>
            <w:tcBorders>
              <w:top w:color="000000" w:space="0" w:sz="0" w:val="nil"/>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8">
            <w:pPr>
              <w:pageBreakBefore w:val="0"/>
              <w:widowControl w:val="0"/>
              <w:spacing w:line="240" w:lineRule="auto"/>
              <w:jc w:val="center"/>
              <w:rPr>
                <w:sz w:val="28"/>
                <w:szCs w:val="28"/>
              </w:rPr>
            </w:pPr>
            <w:r w:rsidDel="00000000" w:rsidR="00000000" w:rsidRPr="00000000">
              <w:rPr>
                <w:sz w:val="28"/>
                <w:szCs w:val="28"/>
              </w:rPr>
              <w:drawing>
                <wp:inline distB="114300" distT="114300" distL="114300" distR="114300">
                  <wp:extent cx="3295650" cy="1866900"/>
                  <wp:effectExtent b="0" l="0" r="0" t="0"/>
                  <wp:docPr id="15" name="image9.jpg"/>
                  <a:graphic>
                    <a:graphicData uri="http://schemas.openxmlformats.org/drawingml/2006/picture">
                      <pic:pic>
                        <pic:nvPicPr>
                          <pic:cNvPr id="0" name="image9.jpg"/>
                          <pic:cNvPicPr preferRelativeResize="0"/>
                        </pic:nvPicPr>
                        <pic:blipFill>
                          <a:blip r:embed="rId21"/>
                          <a:srcRect b="0" l="0" r="0" t="0"/>
                          <a:stretch>
                            <a:fillRect/>
                          </a:stretch>
                        </pic:blipFill>
                        <pic:spPr>
                          <a:xfrm>
                            <a:off x="0" y="0"/>
                            <a:ext cx="3295650" cy="1866900"/>
                          </a:xfrm>
                          <a:prstGeom prst="rect"/>
                          <a:ln/>
                        </pic:spPr>
                      </pic:pic>
                    </a:graphicData>
                  </a:graphic>
                </wp:inline>
              </w:drawing>
            </w:r>
            <w:r w:rsidDel="00000000" w:rsidR="00000000" w:rsidRPr="00000000">
              <w:rPr>
                <w:rtl w:val="0"/>
              </w:rPr>
            </w:r>
          </w:p>
        </w:tc>
        <w:tc>
          <w:tcPr>
            <w:tcBorders>
              <w:top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9">
            <w:pPr>
              <w:pageBreakBefore w:val="0"/>
              <w:widowControl w:val="0"/>
              <w:spacing w:line="240" w:lineRule="auto"/>
              <w:jc w:val="center"/>
              <w:rPr>
                <w:sz w:val="28"/>
                <w:szCs w:val="28"/>
              </w:rPr>
            </w:pPr>
            <w:r w:rsidDel="00000000" w:rsidR="00000000" w:rsidRPr="00000000">
              <w:rPr>
                <w:sz w:val="28"/>
                <w:szCs w:val="28"/>
              </w:rPr>
              <w:drawing>
                <wp:inline distB="114300" distT="114300" distL="114300" distR="114300">
                  <wp:extent cx="3295650" cy="1866900"/>
                  <wp:effectExtent b="0" l="0" r="0" t="0"/>
                  <wp:docPr id="10" name="image19.png"/>
                  <a:graphic>
                    <a:graphicData uri="http://schemas.openxmlformats.org/drawingml/2006/picture">
                      <pic:pic>
                        <pic:nvPicPr>
                          <pic:cNvPr id="0" name="image19.png"/>
                          <pic:cNvPicPr preferRelativeResize="0"/>
                        </pic:nvPicPr>
                        <pic:blipFill>
                          <a:blip r:embed="rId22"/>
                          <a:srcRect b="0" l="0" r="0" t="0"/>
                          <a:stretch>
                            <a:fillRect/>
                          </a:stretch>
                        </pic:blipFill>
                        <pic:spPr>
                          <a:xfrm>
                            <a:off x="0" y="0"/>
                            <a:ext cx="3295650" cy="18669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Here an example of a video shot for the course in the popular pub </w:t>
            </w:r>
            <w:r w:rsidDel="00000000" w:rsidR="00000000" w:rsidRPr="00000000">
              <w:rPr>
                <w:i w:val="1"/>
                <w:iCs w:val="1"/>
                <w:rtl w:val="0"/>
              </w:rPr>
              <w:t xml:space="preserve">Lokál</w:t>
            </w:r>
            <w:r w:rsidDel="00000000" w:rsidR="00000000" w:rsidRPr="00000000">
              <w:rPr>
                <w:rtl w:val="0"/>
              </w:rPr>
              <w:t xml:space="preserve">. It demonstrates ordering and eating in a pub in the Czech Republic.</w:t>
            </w:r>
          </w:p>
        </w:tc>
        <w:tc>
          <w:tcPr>
            <w:tcBorders>
              <w:top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This is an example of a YouTube video under and open license (CC-BY) which is being used for the course.</w:t>
            </w:r>
          </w:p>
        </w:tc>
      </w:tr>
    </w:tbl>
    <w:p w:rsidR="00000000" w:rsidDel="00000000" w:rsidP="00000000" w:rsidRDefault="00000000" w:rsidRPr="00000000" w14:paraId="0000005C">
      <w:pPr>
        <w:pStyle w:val="Heading1"/>
        <w:pageBreakBefore w:val="0"/>
        <w:rPr>
          <w:sz w:val="44"/>
          <w:szCs w:val="44"/>
        </w:rPr>
      </w:pPr>
      <w:bookmarkStart w:colFirst="0" w:colLast="0" w:name="_bijk1i32akej" w:id="6"/>
      <w:bookmarkEnd w:id="6"/>
      <w:r w:rsidDel="00000000" w:rsidR="00000000" w:rsidRPr="00000000">
        <w:rPr>
          <w:sz w:val="44"/>
          <w:szCs w:val="44"/>
          <w:rtl w:val="0"/>
        </w:rPr>
        <w:t xml:space="preserve">In-class</w:t>
      </w:r>
      <w:r w:rsidDel="00000000" w:rsidR="00000000" w:rsidRPr="00000000">
        <w:rPr>
          <w:rtl w:val="0"/>
        </w:rPr>
      </w:r>
    </w:p>
    <w:p w:rsidR="00000000" w:rsidDel="00000000" w:rsidP="00000000" w:rsidRDefault="00000000" w:rsidRPr="00000000" w14:paraId="0000005D">
      <w:pPr>
        <w:pageBreakBefore w:val="0"/>
        <w:rPr>
          <w:sz w:val="28"/>
          <w:szCs w:val="28"/>
        </w:rPr>
      </w:pPr>
      <w:r w:rsidDel="00000000" w:rsidR="00000000" w:rsidRPr="00000000">
        <w:rPr>
          <w:sz w:val="28"/>
          <w:szCs w:val="28"/>
          <w:rtl w:val="0"/>
        </w:rPr>
        <w:t xml:space="preserve">The classroom is understood as the primary place for interaction in Czech for students. Grammar and endings are not the primary focus of instruction at this time and thus there is nearly a complete absence of these types of exercises in class. Face-to-face classroom time is reserved specifically for activities that further the goal of interaction and language production.</w:t>
      </w:r>
    </w:p>
    <w:p w:rsidR="00000000" w:rsidDel="00000000" w:rsidP="00000000" w:rsidRDefault="00000000" w:rsidRPr="00000000" w14:paraId="0000005E">
      <w:pPr>
        <w:pageBreakBefore w:val="0"/>
        <w:rPr>
          <w:sz w:val="28"/>
          <w:szCs w:val="28"/>
        </w:rPr>
      </w:pPr>
      <w:r w:rsidDel="00000000" w:rsidR="00000000" w:rsidRPr="00000000">
        <w:rPr>
          <w:rtl w:val="0"/>
        </w:rPr>
      </w:r>
    </w:p>
    <w:p w:rsidR="00000000" w:rsidDel="00000000" w:rsidP="00000000" w:rsidRDefault="00000000" w:rsidRPr="00000000" w14:paraId="0000005F">
      <w:pPr>
        <w:pageBreakBefore w:val="0"/>
        <w:rPr>
          <w:sz w:val="28"/>
          <w:szCs w:val="28"/>
        </w:rPr>
      </w:pPr>
      <w:r w:rsidDel="00000000" w:rsidR="00000000" w:rsidRPr="00000000">
        <w:rPr>
          <w:sz w:val="28"/>
          <w:szCs w:val="28"/>
          <w:rtl w:val="0"/>
        </w:rPr>
        <w:t xml:space="preserve">The </w:t>
      </w:r>
      <w:r w:rsidDel="00000000" w:rsidR="00000000" w:rsidRPr="00000000">
        <w:rPr>
          <w:i w:val="1"/>
          <w:iCs w:val="1"/>
          <w:sz w:val="28"/>
          <w:szCs w:val="28"/>
          <w:rtl w:val="0"/>
        </w:rPr>
        <w:t xml:space="preserve">Reality Czech</w:t>
      </w:r>
      <w:r w:rsidDel="00000000" w:rsidR="00000000" w:rsidRPr="00000000">
        <w:rPr>
          <w:sz w:val="28"/>
          <w:szCs w:val="28"/>
          <w:rtl w:val="0"/>
        </w:rPr>
        <w:t xml:space="preserve"> activity book is the primary source of materials for classroom activities. The goal of the activity book is to provide opportunities for speaking in pairs, groups, and between the class and the instructor in a structured manner. An effort is made to vary the types of activities so that a student has opportunities to interact with multiple people in a variety of ways throughout a class meeting.</w:t>
      </w:r>
    </w:p>
    <w:p w:rsidR="00000000" w:rsidDel="00000000" w:rsidP="00000000" w:rsidRDefault="00000000" w:rsidRPr="00000000" w14:paraId="00000060">
      <w:pPr>
        <w:pageBreakBefore w:val="0"/>
        <w:rPr>
          <w:sz w:val="28"/>
          <w:szCs w:val="28"/>
        </w:rPr>
      </w:pPr>
      <w:r w:rsidDel="00000000" w:rsidR="00000000" w:rsidRPr="00000000">
        <w:rPr>
          <w:rtl w:val="0"/>
        </w:rPr>
      </w:r>
    </w:p>
    <w:p w:rsidR="00000000" w:rsidDel="00000000" w:rsidP="00000000" w:rsidRDefault="00000000" w:rsidRPr="00000000" w14:paraId="00000061">
      <w:pPr>
        <w:pageBreakBefore w:val="0"/>
        <w:rPr>
          <w:sz w:val="28"/>
          <w:szCs w:val="28"/>
        </w:rPr>
      </w:pPr>
      <w:r w:rsidDel="00000000" w:rsidR="00000000" w:rsidRPr="00000000">
        <w:rPr>
          <w:sz w:val="28"/>
          <w:szCs w:val="28"/>
          <w:rtl w:val="0"/>
        </w:rPr>
        <w:t xml:space="preserve">The content of a day’s meeting flows directly from the materials students learned in the pre-class assignment completed prior to that day’s meeting. It draws on all of the components, such as the Interview Videos, grammar lessons, cultural lessons, and other components such as SoundCzech.</w:t>
      </w:r>
    </w:p>
    <w:p w:rsidR="00000000" w:rsidDel="00000000" w:rsidP="00000000" w:rsidRDefault="00000000" w:rsidRPr="00000000" w14:paraId="00000062">
      <w:pPr>
        <w:pageBreakBefore w:val="0"/>
        <w:rPr>
          <w:sz w:val="28"/>
          <w:szCs w:val="28"/>
        </w:rPr>
      </w:pPr>
      <w:r w:rsidDel="00000000" w:rsidR="00000000" w:rsidRPr="00000000">
        <w:rPr>
          <w:rtl w:val="0"/>
        </w:rPr>
      </w:r>
    </w:p>
    <w:tbl>
      <w:tblPr>
        <w:tblStyle w:val="Table8"/>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8"/>
                <w:szCs w:val="28"/>
              </w:rPr>
            </w:pPr>
            <w:r w:rsidDel="00000000" w:rsidR="00000000" w:rsidRPr="00000000">
              <w:rPr>
                <w:sz w:val="28"/>
                <w:szCs w:val="28"/>
              </w:rPr>
              <w:drawing>
                <wp:inline distB="114300" distT="114300" distL="114300" distR="114300">
                  <wp:extent cx="2838450" cy="2705100"/>
                  <wp:effectExtent b="0" l="0" r="0" t="0"/>
                  <wp:docPr id="14"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2838450" cy="2705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8"/>
                <w:szCs w:val="28"/>
              </w:rPr>
            </w:pPr>
            <w:r w:rsidDel="00000000" w:rsidR="00000000" w:rsidRPr="00000000">
              <w:rPr>
                <w:sz w:val="28"/>
                <w:szCs w:val="28"/>
              </w:rPr>
              <w:drawing>
                <wp:inline distB="114300" distT="114300" distL="114300" distR="114300">
                  <wp:extent cx="2838450" cy="2638425"/>
                  <wp:effectExtent b="0" l="0" r="0" t="0"/>
                  <wp:docPr id="19" name="image12.png"/>
                  <a:graphic>
                    <a:graphicData uri="http://schemas.openxmlformats.org/drawingml/2006/picture">
                      <pic:pic>
                        <pic:nvPicPr>
                          <pic:cNvPr id="0" name="image12.png"/>
                          <pic:cNvPicPr preferRelativeResize="0"/>
                        </pic:nvPicPr>
                        <pic:blipFill>
                          <a:blip r:embed="rId24"/>
                          <a:srcRect b="0" l="0" r="0" t="3484"/>
                          <a:stretch>
                            <a:fillRect/>
                          </a:stretch>
                        </pic:blipFill>
                        <pic:spPr>
                          <a:xfrm>
                            <a:off x="0" y="0"/>
                            <a:ext cx="2838450" cy="2638425"/>
                          </a:xfrm>
                          <a:prstGeom prst="rect"/>
                          <a:ln/>
                        </pic:spPr>
                      </pic:pic>
                    </a:graphicData>
                  </a:graphic>
                </wp:inline>
              </w:drawing>
            </w:r>
            <w:r w:rsidDel="00000000" w:rsidR="00000000" w:rsidRPr="00000000">
              <w:rPr>
                <w:rtl w:val="0"/>
              </w:rPr>
            </w:r>
          </w:p>
        </w:tc>
      </w:tr>
      <w:tr>
        <w:trPr>
          <w:cantSplit w:val="0"/>
          <w:trHeight w:val="440" w:hRule="atLeast"/>
          <w:tblHeader w:val="0"/>
        </w:trPr>
        <w:tc>
          <w:tcPr>
            <w:gridSpan w:val="2"/>
            <w:tcBorders>
              <w:top w:color="000000" w:space="0" w:sz="0" w:val="nil"/>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Sample pages from the Unit 3 activity book.</w:t>
            </w:r>
          </w:p>
        </w:tc>
      </w:tr>
    </w:tbl>
    <w:p w:rsidR="00000000" w:rsidDel="00000000" w:rsidP="00000000" w:rsidRDefault="00000000" w:rsidRPr="00000000" w14:paraId="00000067">
      <w:pPr>
        <w:pStyle w:val="Heading1"/>
        <w:pageBreakBefore w:val="0"/>
        <w:rPr>
          <w:sz w:val="44"/>
          <w:szCs w:val="44"/>
        </w:rPr>
      </w:pPr>
      <w:bookmarkStart w:colFirst="0" w:colLast="0" w:name="_qrgwbep3gfhs" w:id="7"/>
      <w:bookmarkEnd w:id="7"/>
      <w:r w:rsidDel="00000000" w:rsidR="00000000" w:rsidRPr="00000000">
        <w:rPr>
          <w:sz w:val="44"/>
          <w:szCs w:val="44"/>
          <w:rtl w:val="0"/>
        </w:rPr>
        <w:t xml:space="preserve">Post-class</w:t>
      </w:r>
    </w:p>
    <w:p w:rsidR="00000000" w:rsidDel="00000000" w:rsidP="00000000" w:rsidRDefault="00000000" w:rsidRPr="00000000" w14:paraId="00000068">
      <w:pPr>
        <w:pageBreakBefore w:val="0"/>
        <w:rPr>
          <w:sz w:val="28"/>
          <w:szCs w:val="28"/>
        </w:rPr>
      </w:pPr>
      <w:r w:rsidDel="00000000" w:rsidR="00000000" w:rsidRPr="00000000">
        <w:rPr>
          <w:sz w:val="28"/>
          <w:szCs w:val="28"/>
          <w:rtl w:val="0"/>
        </w:rPr>
        <w:t xml:space="preserve">Following their class meeting, students complete a post-class assignment that builds upon material from the pre-class. While the pre-class stresses learning of forms and mastery of endings, the post-class frequently builds upon the students’ ability to create language in ways that were practiced during the in-class meeting. They also frequently involve looking at websites or other authentic materials and responding in directed ways about the materials they are looking at. These post-class assignments are printable from the Canvas site and turned in the following day in class.</w:t>
      </w:r>
    </w:p>
    <w:p w:rsidR="00000000" w:rsidDel="00000000" w:rsidP="00000000" w:rsidRDefault="00000000" w:rsidRPr="00000000" w14:paraId="00000069">
      <w:pPr>
        <w:pageBreakBefore w:val="0"/>
        <w:rPr>
          <w:sz w:val="28"/>
          <w:szCs w:val="28"/>
        </w:rPr>
      </w:pPr>
      <w:r w:rsidDel="00000000" w:rsidR="00000000" w:rsidRPr="00000000">
        <w:rPr>
          <w:rtl w:val="0"/>
        </w:rPr>
      </w:r>
    </w:p>
    <w:tbl>
      <w:tblPr>
        <w:tblStyle w:val="Table9"/>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blHeader w:val="0"/>
        </w:trPr>
        <w:tc>
          <w:tcPr>
            <w:tcBorders>
              <w:top w:color="000000" w:space="0" w:sz="0" w:val="nil"/>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A">
            <w:pPr>
              <w:pageBreakBefore w:val="0"/>
              <w:widowControl w:val="0"/>
              <w:spacing w:line="240" w:lineRule="auto"/>
              <w:jc w:val="center"/>
              <w:rPr>
                <w:sz w:val="28"/>
                <w:szCs w:val="28"/>
              </w:rPr>
            </w:pPr>
            <w:r w:rsidDel="00000000" w:rsidR="00000000" w:rsidRPr="00000000">
              <w:rPr>
                <w:sz w:val="28"/>
                <w:szCs w:val="28"/>
              </w:rPr>
              <w:drawing>
                <wp:inline distB="114300" distT="114300" distL="114300" distR="114300">
                  <wp:extent cx="2838450" cy="3695700"/>
                  <wp:effectExtent b="0" l="0" r="0" t="0"/>
                  <wp:docPr id="4"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2838450" cy="3695700"/>
                          </a:xfrm>
                          <a:prstGeom prst="rect"/>
                          <a:ln/>
                        </pic:spPr>
                      </pic:pic>
                    </a:graphicData>
                  </a:graphic>
                </wp:inline>
              </w:drawing>
            </w:r>
            <w:r w:rsidDel="00000000" w:rsidR="00000000" w:rsidRPr="00000000">
              <w:rPr>
                <w:rtl w:val="0"/>
              </w:rPr>
            </w:r>
          </w:p>
        </w:tc>
        <w:tc>
          <w:tcPr>
            <w:tcBorders>
              <w:top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B">
            <w:pPr>
              <w:pageBreakBefore w:val="0"/>
              <w:widowControl w:val="0"/>
              <w:spacing w:line="240" w:lineRule="auto"/>
              <w:jc w:val="center"/>
              <w:rPr>
                <w:sz w:val="28"/>
                <w:szCs w:val="28"/>
              </w:rPr>
            </w:pPr>
            <w:r w:rsidDel="00000000" w:rsidR="00000000" w:rsidRPr="00000000">
              <w:rPr>
                <w:sz w:val="28"/>
                <w:szCs w:val="28"/>
              </w:rPr>
              <w:drawing>
                <wp:inline distB="114300" distT="114300" distL="114300" distR="114300">
                  <wp:extent cx="2838450" cy="3530600"/>
                  <wp:effectExtent b="0" l="0" r="0" t="0"/>
                  <wp:docPr id="17"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2838450" cy="3530600"/>
                          </a:xfrm>
                          <a:prstGeom prst="rect"/>
                          <a:ln/>
                        </pic:spPr>
                      </pic:pic>
                    </a:graphicData>
                  </a:graphic>
                </wp:inline>
              </w:drawing>
            </w:r>
            <w:r w:rsidDel="00000000" w:rsidR="00000000" w:rsidRPr="00000000">
              <w:rPr>
                <w:rtl w:val="0"/>
              </w:rPr>
            </w:r>
          </w:p>
        </w:tc>
      </w:tr>
      <w:tr>
        <w:trPr>
          <w:cantSplit w:val="0"/>
          <w:trHeight w:val="440" w:hRule="atLeast"/>
          <w:tblHeader w:val="0"/>
        </w:trPr>
        <w:tc>
          <w:tcPr>
            <w:gridSpan w:val="2"/>
            <w:tcBorders>
              <w:top w:color="000000" w:space="0" w:sz="0" w:val="nil"/>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C">
            <w:pPr>
              <w:pageBreakBefore w:val="0"/>
              <w:widowControl w:val="0"/>
              <w:spacing w:line="240" w:lineRule="auto"/>
              <w:rPr/>
            </w:pPr>
            <w:r w:rsidDel="00000000" w:rsidR="00000000" w:rsidRPr="00000000">
              <w:rPr>
                <w:rtl w:val="0"/>
              </w:rPr>
              <w:t xml:space="preserve">Examples of Unit 3 post-class assignments.</w:t>
            </w:r>
          </w:p>
        </w:tc>
      </w:tr>
    </w:tbl>
    <w:p w:rsidR="00000000" w:rsidDel="00000000" w:rsidP="00000000" w:rsidRDefault="00000000" w:rsidRPr="00000000" w14:paraId="0000006E">
      <w:pPr>
        <w:pageBreakBefore w:val="0"/>
        <w:rPr>
          <w:sz w:val="28"/>
          <w:szCs w:val="28"/>
        </w:rPr>
      </w:pPr>
      <w:r w:rsidDel="00000000" w:rsidR="00000000" w:rsidRPr="00000000">
        <w:rPr>
          <w:rtl w:val="0"/>
        </w:rPr>
      </w:r>
    </w:p>
    <w:sectPr>
      <w:pgSz w:h="15840" w:w="12240" w:orient="portrait"/>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pPr/>
    <w:rPr/>
    <w:tblPr>
      <w:tblStyleRowBandSize w:val="1"/>
      <w:tblStyleColBandSize w:val="1"/>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19.png"/><Relationship Id="rId21" Type="http://schemas.openxmlformats.org/officeDocument/2006/relationships/image" Target="media/image9.jpg"/><Relationship Id="rId24" Type="http://schemas.openxmlformats.org/officeDocument/2006/relationships/image" Target="media/image12.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6" Type="http://schemas.openxmlformats.org/officeDocument/2006/relationships/image" Target="media/image3.png"/><Relationship Id="rId25" Type="http://schemas.openxmlformats.org/officeDocument/2006/relationships/image" Target="media/image1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11.png"/><Relationship Id="rId8" Type="http://schemas.openxmlformats.org/officeDocument/2006/relationships/image" Target="media/image5.png"/><Relationship Id="rId11" Type="http://schemas.openxmlformats.org/officeDocument/2006/relationships/image" Target="media/image15.png"/><Relationship Id="rId10" Type="http://schemas.openxmlformats.org/officeDocument/2006/relationships/image" Target="media/image7.png"/><Relationship Id="rId13" Type="http://schemas.openxmlformats.org/officeDocument/2006/relationships/image" Target="media/image4.png"/><Relationship Id="rId12" Type="http://schemas.openxmlformats.org/officeDocument/2006/relationships/image" Target="media/image16.png"/><Relationship Id="rId15" Type="http://schemas.openxmlformats.org/officeDocument/2006/relationships/image" Target="media/image8.png"/><Relationship Id="rId14" Type="http://schemas.openxmlformats.org/officeDocument/2006/relationships/image" Target="media/image20.png"/><Relationship Id="rId17" Type="http://schemas.openxmlformats.org/officeDocument/2006/relationships/image" Target="media/image18.png"/><Relationship Id="rId16" Type="http://schemas.openxmlformats.org/officeDocument/2006/relationships/image" Target="media/image2.png"/><Relationship Id="rId19" Type="http://schemas.openxmlformats.org/officeDocument/2006/relationships/image" Target="media/image21.png"/><Relationship Id="rId1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