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ole5dja7b0pl" w:id="0"/>
      <w:bookmarkEnd w:id="0"/>
      <w:r w:rsidDel="00000000" w:rsidR="00000000" w:rsidRPr="00000000">
        <w:rPr>
          <w:rtl w:val="0"/>
        </w:rPr>
        <w:t xml:space="preserve">2.5 - Reflexive </w:t>
      </w:r>
      <w:r w:rsidDel="00000000" w:rsidR="00000000" w:rsidRPr="00000000">
        <w:rPr>
          <w:i w:val="1"/>
          <w:rtl w:val="0"/>
        </w:rPr>
        <w:t xml:space="preserve">se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rtl w:val="0"/>
        </w:rPr>
        <w:t xml:space="preserve">si </w:t>
      </w:r>
      <w:r w:rsidDel="00000000" w:rsidR="00000000" w:rsidRPr="00000000">
        <w:rPr>
          <w:rtl w:val="0"/>
        </w:rPr>
        <w:t xml:space="preserve">and 2nd position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unit there are several verbs with the reflexive pronoun </w:t>
      </w:r>
      <w:r w:rsidDel="00000000" w:rsidR="00000000" w:rsidRPr="00000000">
        <w:rPr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i w:val="1"/>
          <w:sz w:val="24"/>
          <w:szCs w:val="24"/>
          <w:rtl w:val="0"/>
        </w:rPr>
        <w:t xml:space="preserve">mít se</w:t>
      </w:r>
      <w:r w:rsidDel="00000000" w:rsidR="00000000" w:rsidRPr="00000000">
        <w:rPr>
          <w:sz w:val="24"/>
          <w:szCs w:val="24"/>
          <w:rtl w:val="0"/>
        </w:rPr>
        <w:t xml:space="preserve"> ‘to be doing, feeling’, </w:t>
      </w:r>
      <w:r w:rsidDel="00000000" w:rsidR="00000000" w:rsidRPr="00000000">
        <w:rPr>
          <w:i w:val="1"/>
          <w:sz w:val="24"/>
          <w:szCs w:val="24"/>
          <w:rtl w:val="0"/>
        </w:rPr>
        <w:t xml:space="preserve">učit se</w:t>
      </w:r>
      <w:r w:rsidDel="00000000" w:rsidR="00000000" w:rsidRPr="00000000">
        <w:rPr>
          <w:sz w:val="24"/>
          <w:szCs w:val="24"/>
          <w:rtl w:val="0"/>
        </w:rPr>
        <w:t xml:space="preserve"> ‘to learn, study’, </w:t>
      </w:r>
      <w:r w:rsidDel="00000000" w:rsidR="00000000" w:rsidRPr="00000000">
        <w:rPr>
          <w:i w:val="1"/>
          <w:sz w:val="24"/>
          <w:szCs w:val="24"/>
          <w:rtl w:val="0"/>
        </w:rPr>
        <w:t xml:space="preserve">jmenovat se</w:t>
      </w:r>
      <w:r w:rsidDel="00000000" w:rsidR="00000000" w:rsidRPr="00000000">
        <w:rPr>
          <w:sz w:val="24"/>
          <w:szCs w:val="24"/>
          <w:rtl w:val="0"/>
        </w:rPr>
        <w:t xml:space="preserve"> ‘to be called’), as well as with the reflexive pronoun </w:t>
      </w:r>
      <w:r w:rsidDel="00000000" w:rsidR="00000000" w:rsidRPr="00000000">
        <w:rPr>
          <w:i w:val="1"/>
          <w:sz w:val="24"/>
          <w:szCs w:val="24"/>
          <w:rtl w:val="0"/>
        </w:rPr>
        <w:t xml:space="preserve">si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myslet si</w:t>
      </w:r>
      <w:r w:rsidDel="00000000" w:rsidR="00000000" w:rsidRPr="00000000">
        <w:rPr>
          <w:sz w:val="24"/>
          <w:szCs w:val="24"/>
          <w:rtl w:val="0"/>
        </w:rPr>
        <w:t xml:space="preserve"> ‘to think, have an opinion’). This lesson deals with the meaning of these words in Czech and how they are used in a sentence.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Meaning of reflexive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se/si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Both </w:t>
      </w:r>
      <w:r w:rsidDel="00000000" w:rsidR="00000000" w:rsidRPr="00000000">
        <w:rPr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i w:val="1"/>
          <w:sz w:val="24"/>
          <w:szCs w:val="24"/>
          <w:rtl w:val="0"/>
        </w:rPr>
        <w:t xml:space="preserve">si</w:t>
      </w:r>
      <w:r w:rsidDel="00000000" w:rsidR="00000000" w:rsidRPr="00000000">
        <w:rPr>
          <w:sz w:val="24"/>
          <w:szCs w:val="24"/>
          <w:rtl w:val="0"/>
        </w:rPr>
        <w:t xml:space="preserve"> mean ‘-self’ in Czech, as in ‘myself’, ‘yourself’, ‘himself’, etc.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the object of the verb in the sentence.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It’s easiest to see this meaning with a few other verbs (we haven’t learned these yet, but they are useful for illustration), such as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vidět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‘to see’ or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holit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‘shave’: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ind w:left="4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vidím se (v zrcadle)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-- ‘I see myself (in the mirror).’</w:t>
            </w:r>
          </w:p>
          <w:p w:rsidR="00000000" w:rsidDel="00000000" w:rsidP="00000000" w:rsidRDefault="00000000" w:rsidRPr="00000000" w14:paraId="0000000D">
            <w:pPr>
              <w:pageBreakBefore w:val="0"/>
              <w:ind w:left="4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holíš se?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-- ‘Are you shaving (yourself)?’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verb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učit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means to learn and is actually comprised of the verb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učit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‘to teach’ and reflexive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In other words, ‘to learn/study’ is actually ‘to teach yourself’.. 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verb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jmenovat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means ‘to name, or call’ and from this we get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jmenovat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‘to call oneself’.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Jmenuju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is really ‘I call myself...’, i.e. ‘My name is…’. Here,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functions as the direct object of these verbs (i.e. accusative case).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verb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mít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lit. ‘to have oneself’, is best understood idiomatically as part of the question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jak se máš?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‘how are you doing?’ and the corresponding answer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mám se dobře, špatně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‘I’m doing well/badly.’ We will continue to learn verbs where the presence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best memorized, with verbs such as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snažit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‘to try’ or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bát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‘to be afraid’. You will find these in later chapters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Reality Czech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 the other hand,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means ‘to or for oneself (myself, yourself, etc.)’. Take a look at the following examples: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ind w:left="705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Vařím si čaj.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ind w:left="70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I’m making myself tea (lit. cooking for myself).</w:t>
            </w:r>
          </w:p>
          <w:p w:rsidR="00000000" w:rsidDel="00000000" w:rsidP="00000000" w:rsidRDefault="00000000" w:rsidRPr="00000000" w14:paraId="00000018">
            <w:pPr>
              <w:pageBreakBefore w:val="0"/>
              <w:ind w:left="70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ind w:left="705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Dělám si salát.</w:t>
            </w:r>
          </w:p>
          <w:p w:rsidR="00000000" w:rsidDel="00000000" w:rsidP="00000000" w:rsidRDefault="00000000" w:rsidRPr="00000000" w14:paraId="0000001A">
            <w:pPr>
              <w:pageBreakBefore w:val="0"/>
              <w:ind w:left="70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I’m making (for) myself a salad.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 can also find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with the verb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myslet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‘to think’.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Myslet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literally means ‘to think to oneself’, and more generally means to think or have an opinion about something.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ind w:left="705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Myslím si, že to je dobrý film.</w:t>
            </w:r>
          </w:p>
          <w:p w:rsidR="00000000" w:rsidDel="00000000" w:rsidP="00000000" w:rsidRDefault="00000000" w:rsidRPr="00000000" w14:paraId="0000001F">
            <w:pPr>
              <w:pageBreakBefore w:val="0"/>
              <w:ind w:left="70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I think (my opinion is), that that’s a good movie.</w:t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We’ll eventually learn more verbs with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2nd Position with </w:t>
      </w: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se/si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also will need to learn about the position of </w:t>
      </w:r>
      <w:r w:rsidDel="00000000" w:rsidR="00000000" w:rsidRPr="00000000">
        <w:rPr>
          <w:i w:val="1"/>
          <w:sz w:val="24"/>
          <w:szCs w:val="24"/>
          <w:rtl w:val="0"/>
        </w:rPr>
        <w:t xml:space="preserve">se/si</w:t>
      </w:r>
      <w:r w:rsidDel="00000000" w:rsidR="00000000" w:rsidRPr="00000000">
        <w:rPr>
          <w:sz w:val="24"/>
          <w:szCs w:val="24"/>
          <w:rtl w:val="0"/>
        </w:rPr>
        <w:t xml:space="preserve"> in a sentence. It occupies what is known as </w:t>
      </w:r>
      <w:r w:rsidDel="00000000" w:rsidR="00000000" w:rsidRPr="00000000">
        <w:rPr>
          <w:b w:val="1"/>
          <w:sz w:val="24"/>
          <w:szCs w:val="24"/>
          <w:rtl w:val="0"/>
        </w:rPr>
        <w:t xml:space="preserve">2nd position</w:t>
      </w:r>
      <w:r w:rsidDel="00000000" w:rsidR="00000000" w:rsidRPr="00000000">
        <w:rPr>
          <w:sz w:val="24"/>
          <w:szCs w:val="24"/>
          <w:rtl w:val="0"/>
        </w:rPr>
        <w:t xml:space="preserve">. The reflexive pronouns </w:t>
      </w:r>
      <w:r w:rsidDel="00000000" w:rsidR="00000000" w:rsidRPr="00000000">
        <w:rPr>
          <w:i w:val="1"/>
          <w:sz w:val="24"/>
          <w:szCs w:val="24"/>
          <w:rtl w:val="0"/>
        </w:rPr>
        <w:t xml:space="preserve">se/si</w:t>
      </w:r>
      <w:r w:rsidDel="00000000" w:rsidR="00000000" w:rsidRPr="00000000">
        <w:rPr>
          <w:sz w:val="24"/>
          <w:szCs w:val="24"/>
          <w:rtl w:val="0"/>
        </w:rPr>
        <w:t xml:space="preserve"> will always be the 2nd element of a sentence, cf. the following: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Jak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 </w:t>
      </w:r>
      <w:r w:rsidDel="00000000" w:rsidR="00000000" w:rsidRPr="00000000">
        <w:rPr>
          <w:i w:val="1"/>
          <w:sz w:val="24"/>
          <w:szCs w:val="24"/>
          <w:rtl w:val="0"/>
        </w:rPr>
        <w:t xml:space="preserve">máš?</w:t>
      </w:r>
      <w:r w:rsidDel="00000000" w:rsidR="00000000" w:rsidRPr="00000000">
        <w:rPr>
          <w:sz w:val="24"/>
          <w:szCs w:val="24"/>
          <w:rtl w:val="0"/>
        </w:rPr>
        <w:t xml:space="preserve"> -- How are you doing?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Mám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 </w:t>
      </w:r>
      <w:r w:rsidDel="00000000" w:rsidR="00000000" w:rsidRPr="00000000">
        <w:rPr>
          <w:i w:val="1"/>
          <w:sz w:val="24"/>
          <w:szCs w:val="24"/>
          <w:rtl w:val="0"/>
        </w:rPr>
        <w:t xml:space="preserve">dobře.</w:t>
      </w:r>
      <w:r w:rsidDel="00000000" w:rsidR="00000000" w:rsidRPr="00000000">
        <w:rPr>
          <w:sz w:val="24"/>
          <w:szCs w:val="24"/>
          <w:rtl w:val="0"/>
        </w:rPr>
        <w:t xml:space="preserve"> -- I’m doing well.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Jak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 </w:t>
      </w:r>
      <w:r w:rsidDel="00000000" w:rsidR="00000000" w:rsidRPr="00000000">
        <w:rPr>
          <w:i w:val="1"/>
          <w:sz w:val="24"/>
          <w:szCs w:val="24"/>
          <w:rtl w:val="0"/>
        </w:rPr>
        <w:t xml:space="preserve">jmenujete?</w:t>
      </w:r>
      <w:r w:rsidDel="00000000" w:rsidR="00000000" w:rsidRPr="00000000">
        <w:rPr>
          <w:sz w:val="24"/>
          <w:szCs w:val="24"/>
          <w:rtl w:val="0"/>
        </w:rPr>
        <w:t xml:space="preserve"> -- What’s your name?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Jmenuju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 </w:t>
      </w:r>
      <w:r w:rsidDel="00000000" w:rsidR="00000000" w:rsidRPr="00000000">
        <w:rPr>
          <w:i w:val="1"/>
          <w:sz w:val="24"/>
          <w:szCs w:val="24"/>
          <w:rtl w:val="0"/>
        </w:rPr>
        <w:t xml:space="preserve">Lenka.</w:t>
      </w:r>
      <w:r w:rsidDel="00000000" w:rsidR="00000000" w:rsidRPr="00000000">
        <w:rPr>
          <w:sz w:val="24"/>
          <w:szCs w:val="24"/>
          <w:rtl w:val="0"/>
        </w:rPr>
        <w:t xml:space="preserve"> -- My name is Lenka.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Myslím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si</w:t>
      </w:r>
      <w:r w:rsidDel="00000000" w:rsidR="00000000" w:rsidRPr="00000000">
        <w:rPr>
          <w:i w:val="1"/>
          <w:sz w:val="24"/>
          <w:szCs w:val="24"/>
          <w:rtl w:val="0"/>
        </w:rPr>
        <w:t xml:space="preserve">, že ta nová učebnice je dobrá.</w:t>
      </w:r>
      <w:r w:rsidDel="00000000" w:rsidR="00000000" w:rsidRPr="00000000">
        <w:rPr>
          <w:sz w:val="24"/>
          <w:szCs w:val="24"/>
          <w:rtl w:val="0"/>
        </w:rPr>
        <w:t xml:space="preserve"> -- I think that the new textbook is good.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si o tom </w:t>
      </w:r>
      <w:r w:rsidDel="00000000" w:rsidR="00000000" w:rsidRPr="00000000">
        <w:rPr>
          <w:i w:val="1"/>
          <w:sz w:val="24"/>
          <w:szCs w:val="24"/>
          <w:rtl w:val="0"/>
        </w:rPr>
        <w:t xml:space="preserve">myslíš?</w:t>
      </w:r>
      <w:r w:rsidDel="00000000" w:rsidR="00000000" w:rsidRPr="00000000">
        <w:rPr>
          <w:sz w:val="24"/>
          <w:szCs w:val="24"/>
          <w:rtl w:val="0"/>
        </w:rPr>
        <w:t xml:space="preserve"> -- What do you think about it? [i.e. what’s your opinion?]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that 2nd position is not the same as being the 2nd word in a sentence. In the sentences below, reflexive </w:t>
      </w:r>
      <w:r w:rsidDel="00000000" w:rsidR="00000000" w:rsidRPr="00000000">
        <w:rPr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sz w:val="24"/>
          <w:szCs w:val="24"/>
          <w:rtl w:val="0"/>
        </w:rPr>
        <w:t xml:space="preserve"> is the 3rd or 4th word in the sentence: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Naše děti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 </w:t>
      </w:r>
      <w:r w:rsidDel="00000000" w:rsidR="00000000" w:rsidRPr="00000000">
        <w:rPr>
          <w:i w:val="1"/>
          <w:sz w:val="24"/>
          <w:szCs w:val="24"/>
          <w:rtl w:val="0"/>
        </w:rPr>
        <w:t xml:space="preserve">mají dobře.</w:t>
      </w:r>
      <w:r w:rsidDel="00000000" w:rsidR="00000000" w:rsidRPr="00000000">
        <w:rPr>
          <w:sz w:val="24"/>
          <w:szCs w:val="24"/>
          <w:rtl w:val="0"/>
        </w:rPr>
        <w:t xml:space="preserve"> -- Our children are doing well.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Můj nový kamarád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 </w:t>
      </w:r>
      <w:r w:rsidDel="00000000" w:rsidR="00000000" w:rsidRPr="00000000">
        <w:rPr>
          <w:i w:val="1"/>
          <w:sz w:val="24"/>
          <w:szCs w:val="24"/>
          <w:rtl w:val="0"/>
        </w:rPr>
        <w:t xml:space="preserve">jmenuje Pavel.</w:t>
      </w:r>
      <w:r w:rsidDel="00000000" w:rsidR="00000000" w:rsidRPr="00000000">
        <w:rPr>
          <w:sz w:val="24"/>
          <w:szCs w:val="24"/>
          <w:rtl w:val="0"/>
        </w:rPr>
        <w:t xml:space="preserve"> -- My friend’s name is [My friend calls himself] Pavel.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these sentences </w:t>
      </w:r>
      <w:r w:rsidDel="00000000" w:rsidR="00000000" w:rsidRPr="00000000">
        <w:rPr>
          <w:i w:val="1"/>
          <w:sz w:val="24"/>
          <w:szCs w:val="24"/>
          <w:rtl w:val="0"/>
        </w:rPr>
        <w:t xml:space="preserve">Naše děti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i w:val="1"/>
          <w:sz w:val="24"/>
          <w:szCs w:val="24"/>
          <w:rtl w:val="0"/>
        </w:rPr>
        <w:t xml:space="preserve">Můj nový kamarád</w:t>
      </w:r>
      <w:r w:rsidDel="00000000" w:rsidR="00000000" w:rsidRPr="00000000">
        <w:rPr>
          <w:sz w:val="24"/>
          <w:szCs w:val="24"/>
          <w:rtl w:val="0"/>
        </w:rPr>
        <w:t xml:space="preserve"> are each considered a single unit, words describing the subject, since it wouldn’t make sense to divide them up.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