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pageBreakBefore w:val="0"/>
        <w:rPr>
          <w:i w:val="1"/>
        </w:rPr>
      </w:pPr>
      <w:bookmarkStart w:colFirst="0" w:colLast="0" w:name="_yffjtfawl940" w:id="0"/>
      <w:bookmarkEnd w:id="0"/>
      <w:r w:rsidDel="00000000" w:rsidR="00000000" w:rsidRPr="00000000">
        <w:rPr>
          <w:rtl w:val="0"/>
        </w:rPr>
        <w:t xml:space="preserve">10.1 - </w:t>
      </w:r>
      <w:r w:rsidDel="00000000" w:rsidR="00000000" w:rsidRPr="00000000">
        <w:rPr>
          <w:i w:val="1"/>
          <w:rtl w:val="0"/>
        </w:rPr>
        <w:t xml:space="preserve">Moře, hory, pláž</w:t>
      </w:r>
      <w:r w:rsidDel="00000000" w:rsidR="00000000" w:rsidRPr="00000000">
        <w:rPr>
          <w:rtl w:val="0"/>
        </w:rPr>
        <w:t xml:space="preserve">...a jiné destinace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Subtitle"/>
        <w:pageBreakBefore w:val="0"/>
        <w:rPr/>
      </w:pPr>
      <w:bookmarkStart w:colFirst="0" w:colLast="0" w:name="_wwz5zpf2ylmb" w:id="1"/>
      <w:bookmarkEnd w:id="1"/>
      <w:r w:rsidDel="00000000" w:rsidR="00000000" w:rsidRPr="00000000">
        <w:rPr>
          <w:rtl w:val="0"/>
        </w:rPr>
        <w:t xml:space="preserve">moře</w:t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  <w:t xml:space="preserve">if you want to say you’re at the sea, use the preposition </w:t>
      </w:r>
      <w:r w:rsidDel="00000000" w:rsidR="00000000" w:rsidRPr="00000000">
        <w:rPr>
          <w:i w:val="1"/>
          <w:rtl w:val="0"/>
        </w:rPr>
        <w:t xml:space="preserve">u</w:t>
      </w:r>
      <w:r w:rsidDel="00000000" w:rsidR="00000000" w:rsidRPr="00000000">
        <w:rPr>
          <w:rtl w:val="0"/>
        </w:rPr>
        <w:t xml:space="preserve"> + GEN ‘by, near’; to say you’re going to the sea, use the preposition </w:t>
      </w:r>
      <w:r w:rsidDel="00000000" w:rsidR="00000000" w:rsidRPr="00000000">
        <w:rPr>
          <w:i w:val="1"/>
          <w:rtl w:val="0"/>
        </w:rPr>
        <w:t xml:space="preserve">k</w:t>
      </w:r>
      <w:r w:rsidDel="00000000" w:rsidR="00000000" w:rsidRPr="00000000">
        <w:rPr>
          <w:rtl w:val="0"/>
        </w:rPr>
        <w:t xml:space="preserve"> + DAT ‘to, toward’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085"/>
        <w:gridCol w:w="4275"/>
        <w:tblGridChange w:id="0">
          <w:tblGrid>
            <w:gridCol w:w="5085"/>
            <w:gridCol w:w="427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3043238" cy="1715651"/>
                    <wp:effectExtent b="0" l="0" r="0" t="0"/>
                    <wp:docPr id="2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43238" cy="171565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566988" cy="1714196"/>
                    <wp:effectExtent b="0" l="0" r="0" t="0"/>
                    <wp:docPr id="13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66988" cy="171419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Loni jsme byli na dovolené u moře.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Příští týden Pavel a Michal jedou na dovolenou k moři.</w:t>
            </w:r>
          </w:p>
        </w:tc>
      </w:tr>
    </w:tbl>
    <w:p w:rsidR="00000000" w:rsidDel="00000000" w:rsidP="00000000" w:rsidRDefault="00000000" w:rsidRPr="00000000" w14:paraId="0000000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Style w:val="Subtitle"/>
        <w:pageBreakBefore w:val="0"/>
        <w:rPr/>
      </w:pPr>
      <w:bookmarkStart w:colFirst="0" w:colLast="0" w:name="_jd4toxebaq0u" w:id="2"/>
      <w:bookmarkEnd w:id="2"/>
      <w:r w:rsidDel="00000000" w:rsidR="00000000" w:rsidRPr="00000000">
        <w:rPr>
          <w:rtl w:val="0"/>
        </w:rPr>
        <w:t xml:space="preserve">pláž</w:t>
      </w:r>
    </w:p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i w:val="1"/>
          <w:rtl w:val="0"/>
        </w:rPr>
        <w:t xml:space="preserve">pláž</w:t>
      </w:r>
      <w:r w:rsidDel="00000000" w:rsidR="00000000" w:rsidRPr="00000000">
        <w:rPr>
          <w:rtl w:val="0"/>
        </w:rPr>
        <w:t xml:space="preserve"> is used with the preposition </w:t>
      </w:r>
      <w:r w:rsidDel="00000000" w:rsidR="00000000" w:rsidRPr="00000000">
        <w:rPr>
          <w:i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 in Czech (you’re </w:t>
      </w:r>
      <w:r w:rsidDel="00000000" w:rsidR="00000000" w:rsidRPr="00000000">
        <w:rPr>
          <w:i w:val="1"/>
          <w:rtl w:val="0"/>
        </w:rPr>
        <w:t xml:space="preserve">on</w:t>
      </w:r>
      <w:r w:rsidDel="00000000" w:rsidR="00000000" w:rsidRPr="00000000">
        <w:rPr>
          <w:rtl w:val="0"/>
        </w:rPr>
        <w:t xml:space="preserve"> it).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79600"/>
                    <wp:effectExtent b="0" l="0" r="0" t="0"/>
                    <wp:docPr id="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7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0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Celý den jsem byla na pláži.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 létě pojedeme na pláž.</w:t>
            </w:r>
          </w:p>
        </w:tc>
      </w:tr>
    </w:tbl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Style w:val="Subtitle"/>
        <w:pageBreakBefore w:val="0"/>
        <w:rPr/>
      </w:pPr>
      <w:bookmarkStart w:colFirst="0" w:colLast="0" w:name="_ubc4jv9smtov" w:id="3"/>
      <w:bookmarkEnd w:id="3"/>
      <w:r w:rsidDel="00000000" w:rsidR="00000000" w:rsidRPr="00000000">
        <w:rPr>
          <w:rtl w:val="0"/>
        </w:rPr>
        <w:t xml:space="preserve">hory</w:t>
      </w:r>
    </w:p>
    <w:p w:rsidR="00000000" w:rsidDel="00000000" w:rsidP="00000000" w:rsidRDefault="00000000" w:rsidRPr="00000000" w14:paraId="00000014">
      <w:pPr>
        <w:pageBreakBefore w:val="0"/>
        <w:rPr/>
      </w:pPr>
      <w:r w:rsidDel="00000000" w:rsidR="00000000" w:rsidRPr="00000000">
        <w:rPr>
          <w:rtl w:val="0"/>
        </w:rPr>
        <w:t xml:space="preserve">You can either be </w:t>
      </w:r>
      <w:r w:rsidDel="00000000" w:rsidR="00000000" w:rsidRPr="00000000">
        <w:rPr>
          <w:i w:val="1"/>
          <w:rtl w:val="0"/>
        </w:rPr>
        <w:t xml:space="preserve">v horách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i w:val="1"/>
          <w:rtl w:val="0"/>
        </w:rPr>
        <w:t xml:space="preserve">na  horách</w:t>
      </w:r>
      <w:r w:rsidDel="00000000" w:rsidR="00000000" w:rsidRPr="00000000">
        <w:rPr>
          <w:rtl w:val="0"/>
        </w:rPr>
        <w:t xml:space="preserve"> (i.e. in the mountains or on the mountains); similarly as a destination you can go </w:t>
      </w:r>
      <w:r w:rsidDel="00000000" w:rsidR="00000000" w:rsidRPr="00000000">
        <w:rPr>
          <w:i w:val="1"/>
          <w:rtl w:val="0"/>
        </w:rPr>
        <w:t xml:space="preserve">na hory</w:t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rPr>
          <w:i w:val="1"/>
          <w:rtl w:val="0"/>
        </w:rPr>
        <w:t xml:space="preserve">do hor</w:t>
      </w:r>
      <w:r w:rsidDel="00000000" w:rsidR="00000000" w:rsidRPr="00000000">
        <w:rPr>
          <w:rtl w:val="0"/>
        </w:rPr>
        <w:t xml:space="preserve">.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190"/>
        <w:gridCol w:w="4170"/>
        <w:tblGridChange w:id="0">
          <w:tblGrid>
            <w:gridCol w:w="5190"/>
            <w:gridCol w:w="417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143250" cy="1828800"/>
                    <wp:effectExtent b="0" l="0" r="0" t="0"/>
                    <wp:docPr id="1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15"/>
                            <a:srcRect b="0" l="0" r="544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143250" cy="1828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443163" cy="1836471"/>
                    <wp:effectExtent b="0" l="0" r="0" t="0"/>
                    <wp:docPr id="9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43163" cy="18364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 víkendu jsme byli na horách / v horách.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 víkendu jedeme lyžovat do hor / na hory.</w:t>
            </w:r>
          </w:p>
        </w:tc>
      </w:tr>
    </w:tbl>
    <w:p w:rsidR="00000000" w:rsidDel="00000000" w:rsidP="00000000" w:rsidRDefault="00000000" w:rsidRPr="00000000" w14:paraId="0000001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Style w:val="Subtitle"/>
        <w:pageBreakBefore w:val="0"/>
        <w:rPr/>
      </w:pPr>
      <w:bookmarkStart w:colFirst="0" w:colLast="0" w:name="_kksqfr8aev2z" w:id="4"/>
      <w:bookmarkEnd w:id="4"/>
      <w:r w:rsidDel="00000000" w:rsidR="00000000" w:rsidRPr="00000000">
        <w:rPr>
          <w:rtl w:val="0"/>
        </w:rPr>
        <w:t xml:space="preserve">chata</w:t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rtl w:val="0"/>
        </w:rPr>
        <w:t xml:space="preserve">Czechs are very fond of spending time at their cottages (or renting one if they do not own any) . It is used with the preposition </w:t>
      </w:r>
      <w:r w:rsidDel="00000000" w:rsidR="00000000" w:rsidRPr="00000000">
        <w:rPr>
          <w:i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:</w:t>
      </w: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1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3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 víkendu jsme byli na chatě.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V létě často jezdíme na chatu.</w:t>
            </w:r>
          </w:p>
        </w:tc>
      </w:tr>
    </w:tbl>
    <w:p w:rsidR="00000000" w:rsidDel="00000000" w:rsidP="00000000" w:rsidRDefault="00000000" w:rsidRPr="00000000" w14:paraId="0000002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Style w:val="Subtitle"/>
        <w:pageBreakBefore w:val="0"/>
        <w:rPr/>
      </w:pPr>
      <w:bookmarkStart w:colFirst="0" w:colLast="0" w:name="_rmryygasvhmj" w:id="5"/>
      <w:bookmarkEnd w:id="5"/>
      <w:r w:rsidDel="00000000" w:rsidR="00000000" w:rsidRPr="00000000">
        <w:rPr>
          <w:rtl w:val="0"/>
        </w:rPr>
        <w:t xml:space="preserve">ostrov</w:t>
      </w:r>
    </w:p>
    <w:p w:rsidR="00000000" w:rsidDel="00000000" w:rsidP="00000000" w:rsidRDefault="00000000" w:rsidRPr="00000000" w14:paraId="00000024">
      <w:pPr>
        <w:pageBreakBefore w:val="0"/>
        <w:rPr/>
      </w:pPr>
      <w:r w:rsidDel="00000000" w:rsidR="00000000" w:rsidRPr="00000000">
        <w:rPr>
          <w:rtl w:val="0"/>
        </w:rPr>
        <w:t xml:space="preserve">When visiting an island, we are </w:t>
      </w:r>
      <w:r w:rsidDel="00000000" w:rsidR="00000000" w:rsidRPr="00000000">
        <w:rPr>
          <w:i w:val="1"/>
          <w:rtl w:val="0"/>
        </w:rPr>
        <w:t xml:space="preserve">on</w:t>
      </w:r>
      <w:r w:rsidDel="00000000" w:rsidR="00000000" w:rsidRPr="00000000">
        <w:rPr>
          <w:rtl w:val="0"/>
        </w:rPr>
        <w:t xml:space="preserve"> the island, and so we use the preposition </w:t>
      </w:r>
      <w:r w:rsidDel="00000000" w:rsidR="00000000" w:rsidRPr="00000000">
        <w:rPr>
          <w:i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 ‘on’. 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22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6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Dovolenou jsme strávili na malém ostrově v Pacifiku.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hyperlink r:id="rId2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00350" cy="1895475"/>
                    <wp:effectExtent b="0" l="0" r="0" t="0"/>
                    <wp:docPr id="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5"/>
                            <a:srcRect b="0" l="8238" r="823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00350" cy="18954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Podle mě je jeden z nejhezčích ostrovů v Evropě na Bledském jezeru v Slovinsku.</w:t>
            </w:r>
          </w:p>
        </w:tc>
      </w:tr>
    </w:tbl>
    <w:p w:rsidR="00000000" w:rsidDel="00000000" w:rsidP="00000000" w:rsidRDefault="00000000" w:rsidRPr="00000000" w14:paraId="0000002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Style w:val="Subtitle"/>
        <w:pageBreakBefore w:val="0"/>
        <w:rPr/>
      </w:pPr>
      <w:bookmarkStart w:colFirst="0" w:colLast="0" w:name="_aa84mcd67tbc" w:id="6"/>
      <w:bookmarkEnd w:id="6"/>
      <w:r w:rsidDel="00000000" w:rsidR="00000000" w:rsidRPr="00000000">
        <w:rPr>
          <w:rtl w:val="0"/>
        </w:rPr>
        <w:t xml:space="preserve">okružní plavba, letovisko</w:t>
      </w:r>
    </w:p>
    <w:p w:rsidR="00000000" w:rsidDel="00000000" w:rsidP="00000000" w:rsidRDefault="00000000" w:rsidRPr="00000000" w14:paraId="0000002C">
      <w:pPr>
        <w:pageBreakBefore w:val="0"/>
        <w:rPr/>
      </w:pPr>
      <w:r w:rsidDel="00000000" w:rsidR="00000000" w:rsidRPr="00000000">
        <w:rPr>
          <w:rtl w:val="0"/>
        </w:rPr>
        <w:t xml:space="preserve">Many people enjoy more organized vacations: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2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okružní plavba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2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letovisko</w:t>
            </w:r>
          </w:p>
        </w:tc>
      </w:tr>
    </w:tbl>
    <w:p w:rsidR="00000000" w:rsidDel="00000000" w:rsidP="00000000" w:rsidRDefault="00000000" w:rsidRPr="00000000" w14:paraId="0000003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Style w:val="Subtitle"/>
        <w:pageBreakBefore w:val="0"/>
        <w:rPr/>
      </w:pPr>
      <w:bookmarkStart w:colFirst="0" w:colLast="0" w:name="_4u0xxqru5m26" w:id="7"/>
      <w:bookmarkEnd w:id="7"/>
      <w:r w:rsidDel="00000000" w:rsidR="00000000" w:rsidRPr="00000000">
        <w:rPr>
          <w:rtl w:val="0"/>
        </w:rPr>
        <w:t xml:space="preserve">výlet</w:t>
      </w:r>
    </w:p>
    <w:p w:rsidR="00000000" w:rsidDel="00000000" w:rsidP="00000000" w:rsidRDefault="00000000" w:rsidRPr="00000000" w14:paraId="00000034">
      <w:pPr>
        <w:pageBreakBefore w:val="0"/>
        <w:rPr/>
      </w:pPr>
      <w:r w:rsidDel="00000000" w:rsidR="00000000" w:rsidRPr="00000000">
        <w:rPr>
          <w:rtl w:val="0"/>
        </w:rPr>
        <w:t xml:space="preserve">Finally, if you just want to go on a short trip, you can go on a </w:t>
      </w:r>
      <w:r w:rsidDel="00000000" w:rsidR="00000000" w:rsidRPr="00000000">
        <w:rPr>
          <w:i w:val="1"/>
          <w:rtl w:val="0"/>
        </w:rPr>
        <w:t xml:space="preserve">výlet</w:t>
      </w:r>
      <w:r w:rsidDel="00000000" w:rsidR="00000000" w:rsidRPr="00000000">
        <w:rPr>
          <w:rtl w:val="0"/>
        </w:rPr>
        <w:t xml:space="preserve"> ‘outing’:</w:t>
      </w:r>
    </w:p>
    <w:p w:rsidR="00000000" w:rsidDel="00000000" w:rsidP="00000000" w:rsidRDefault="00000000" w:rsidRPr="00000000" w14:paraId="00000035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590675"/>
                    <wp:effectExtent b="0" l="0" r="0" t="0"/>
                    <wp:docPr id="7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31"/>
                            <a:srcRect b="15212" l="0" r="0" t="474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5906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600200"/>
                    <wp:effectExtent b="0" l="0" r="0" t="0"/>
                    <wp:docPr id="14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00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34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commons.wikimedia.org/wiki/File:Chata_pod_N%C3%A1ru%C5%BE%C3%ADm_T63.jpg" TargetMode="External"/><Relationship Id="rId22" Type="http://schemas.openxmlformats.org/officeDocument/2006/relationships/hyperlink" Target="https://www.pexels.com/photo/palm-tree-near-body-of-water-2549017/" TargetMode="External"/><Relationship Id="rId21" Type="http://schemas.openxmlformats.org/officeDocument/2006/relationships/image" Target="media/image7.png"/><Relationship Id="rId24" Type="http://schemas.openxmlformats.org/officeDocument/2006/relationships/hyperlink" Target="https://pixabay.com/photos/bled-island-slovenia-mountains-1899264/" TargetMode="External"/><Relationship Id="rId23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26" Type="http://schemas.openxmlformats.org/officeDocument/2006/relationships/hyperlink" Target="https://pixabay.com/photos/ferry-boat-ship-ocean-ferry-123059/" TargetMode="External"/><Relationship Id="rId25" Type="http://schemas.openxmlformats.org/officeDocument/2006/relationships/image" Target="media/image2.png"/><Relationship Id="rId28" Type="http://schemas.openxmlformats.org/officeDocument/2006/relationships/hyperlink" Target="https://pixabay.com/photos/turkey-alania-beach-umbrellas-row-5281514/" TargetMode="External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hyperlink" Target="https://pixabay.com/en/croatian-beach-beach-makarska-sea-683035/" TargetMode="External"/><Relationship Id="rId29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yperlink" Target="https://pixabay.com/en/water-sea-seashore-sky-clouds-3320067/" TargetMode="External"/><Relationship Id="rId31" Type="http://schemas.openxmlformats.org/officeDocument/2006/relationships/image" Target="media/image10.png"/><Relationship Id="rId30" Type="http://schemas.openxmlformats.org/officeDocument/2006/relationships/hyperlink" Target="https://www.pexels.com/photo/father-with-kid-standing-near-lake-on-wooden-pier-3933496/" TargetMode="External"/><Relationship Id="rId11" Type="http://schemas.openxmlformats.org/officeDocument/2006/relationships/image" Target="media/image5.png"/><Relationship Id="rId33" Type="http://schemas.openxmlformats.org/officeDocument/2006/relationships/image" Target="media/image8.png"/><Relationship Id="rId10" Type="http://schemas.openxmlformats.org/officeDocument/2006/relationships/hyperlink" Target="https://pixabay.com/en/thailand-beach-no-people-blue-water-1340893/" TargetMode="External"/><Relationship Id="rId32" Type="http://schemas.openxmlformats.org/officeDocument/2006/relationships/hyperlink" Target="https://pixabay.com/photos/sea-sunny-water-travel-bike-1284354/" TargetMode="External"/><Relationship Id="rId13" Type="http://schemas.openxmlformats.org/officeDocument/2006/relationships/image" Target="media/image9.png"/><Relationship Id="rId12" Type="http://schemas.openxmlformats.org/officeDocument/2006/relationships/hyperlink" Target="https://pixabay.com/en/sea-water-seashore-nature-beach-3317811/" TargetMode="External"/><Relationship Id="rId34" Type="http://schemas.openxmlformats.org/officeDocument/2006/relationships/hyperlink" Target="https://docs.google.com/document/d/1yaPhkNEfxYLcwdIwp99HcsdnLA0YtTD8Rs8Mri8AjXk/edit#heading=h.c4gxu97enjau" TargetMode="External"/><Relationship Id="rId15" Type="http://schemas.openxmlformats.org/officeDocument/2006/relationships/image" Target="media/image14.png"/><Relationship Id="rId14" Type="http://schemas.openxmlformats.org/officeDocument/2006/relationships/hyperlink" Target="https://commons.wikimedia.org/wiki/File:Lu%C5%BEick%C3%A9_hory_Ji%C5%99et%C3%ADn_pod_Jedlovou_(3).jpg" TargetMode="External"/><Relationship Id="rId17" Type="http://schemas.openxmlformats.org/officeDocument/2006/relationships/image" Target="media/image13.png"/><Relationship Id="rId16" Type="http://schemas.openxmlformats.org/officeDocument/2006/relationships/hyperlink" Target="https://commons.wikimedia.org/wiki/File:Jasn%C3%A1_Ski_Resort_-_sjezdovka_nr_12.JPG" TargetMode="External"/><Relationship Id="rId19" Type="http://schemas.openxmlformats.org/officeDocument/2006/relationships/image" Target="media/image6.png"/><Relationship Id="rId18" Type="http://schemas.openxmlformats.org/officeDocument/2006/relationships/hyperlink" Target="https://commons.wikimedia.org/wiki/File:Zamkovskeho_Chata_in_High_Tatras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