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line="240" w:lineRule="auto"/>
        <w:rPr/>
      </w:pPr>
      <w:bookmarkStart w:colFirst="0" w:colLast="0" w:name="_do852b73pow4" w:id="0"/>
      <w:bookmarkEnd w:id="0"/>
      <w:r w:rsidDel="00000000" w:rsidR="00000000" w:rsidRPr="00000000">
        <w:rPr>
          <w:rtl w:val="0"/>
        </w:rPr>
        <w:t xml:space="preserve">10.10 - ‘from’ a location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943600" cy="162877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12811" l="0" r="0" t="2633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6287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‘from’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want to say ‘from’ in Czech…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z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+ GEN</w:t>
      </w:r>
      <w:r w:rsidDel="00000000" w:rsidR="00000000" w:rsidRPr="00000000">
        <w:rPr>
          <w:sz w:val="24"/>
          <w:szCs w:val="24"/>
          <w:rtl w:val="0"/>
        </w:rPr>
        <w:t xml:space="preserve"> to say ‘from’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both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v and na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od </w:t>
      </w:r>
      <w:r w:rsidDel="00000000" w:rsidR="00000000" w:rsidRPr="00000000">
        <w:rPr>
          <w:b w:val="1"/>
          <w:sz w:val="24"/>
          <w:szCs w:val="24"/>
          <w:rtl w:val="0"/>
        </w:rPr>
        <w:t xml:space="preserve">+ GEN </w:t>
      </w:r>
      <w:r w:rsidDel="00000000" w:rsidR="00000000" w:rsidRPr="00000000">
        <w:rPr>
          <w:sz w:val="24"/>
          <w:szCs w:val="24"/>
          <w:rtl w:val="0"/>
        </w:rPr>
        <w:t xml:space="preserve">to say ‘from’ when you are saying ‘from a person’ (as in a gift from someone) or ‘from their house’ (as in I’m coming from someone’s house); additionally it means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away from</w:t>
      </w:r>
      <w:r w:rsidDel="00000000" w:rsidR="00000000" w:rsidRPr="00000000">
        <w:rPr>
          <w:sz w:val="24"/>
          <w:szCs w:val="24"/>
          <w:rtl w:val="0"/>
        </w:rPr>
        <w:t xml:space="preserve"> locations and is also frequently used with words like </w:t>
      </w:r>
      <w:r w:rsidDel="00000000" w:rsidR="00000000" w:rsidRPr="00000000">
        <w:rPr>
          <w:i w:val="1"/>
          <w:sz w:val="24"/>
          <w:szCs w:val="24"/>
          <w:rtl w:val="0"/>
        </w:rPr>
        <w:t xml:space="preserve">moře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i w:val="1"/>
          <w:sz w:val="24"/>
          <w:szCs w:val="24"/>
          <w:rtl w:val="0"/>
        </w:rPr>
        <w:t xml:space="preserve">jezero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rules are summarized in the chart: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90"/>
        <w:gridCol w:w="2190"/>
        <w:gridCol w:w="2175"/>
        <w:gridCol w:w="2280"/>
        <w:tblGridChange w:id="0">
          <w:tblGrid>
            <w:gridCol w:w="2190"/>
            <w:gridCol w:w="2190"/>
            <w:gridCol w:w="2175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‘from’ (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odkud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‘at’ (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kde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‘to’ (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kam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destination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z hospody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+ LOC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jsem v hospodě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+ GEN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do hospody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z koncertu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+ LOC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jsem na koncertě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+ ACC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na koncert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person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 + GEN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od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 + GEN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jsem u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 + DAT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jdu k Pavlovi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Letíme z Prahy do Hanoje.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flying from Prague to Hanoi.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Často létám z Prahy do Moskvy.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often fly from Prague to Moscow.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Petr a Julie jeli z Austinu do Dallasu.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 and Julie went from Austin to Dallas.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Odjeli jsme od moře včera dopoledne.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left from the sea(side) yesterday morning.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xpixel.net/Flight-Plane-Travel-Takeoff-Air-Aviation-Aircraft-2678096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yaPhkNEfxYLcwdIwp99HcsdnLA0YtTD8Rs8Mri8AjXk/edit#heading=h.ge3bgthcta6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