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pageBreakBefore w:val="0"/>
        <w:rPr>
          <w:i w:val="1"/>
          <w:iCs w:val="1"/>
        </w:rPr>
      </w:pPr>
      <w:bookmarkStart w:colFirst="0" w:colLast="0" w:name="_cvqh31ueo280" w:id="0"/>
      <w:bookmarkEnd w:id="0"/>
      <w:r w:rsidDel="00000000" w:rsidR="00000000" w:rsidRPr="00000000">
        <w:rPr>
          <w:rtl w:val="0"/>
        </w:rPr>
        <w:t xml:space="preserve">10.4 - </w:t>
      </w:r>
      <w:r w:rsidDel="00000000" w:rsidR="00000000" w:rsidRPr="00000000">
        <w:rPr>
          <w:i w:val="1"/>
          <w:iCs w:val="1"/>
          <w:rtl w:val="0"/>
        </w:rPr>
        <w:t xml:space="preserve">Kupování jízdenek - vlak a autobus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pageBreakBefore w:val="0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28838"/>
                    <wp:effectExtent b="0" l="0" r="0" t="0"/>
                    <wp:docPr id="3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288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786063" cy="2122269"/>
                    <wp:effectExtent b="0" l="0" r="0" t="0"/>
                    <wp:docPr id="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9"/>
                            <a:srcRect b="0" l="3295" r="8628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86063" cy="212226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pokladny na nádraží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jízdenky na autobus se často kupují přímo u řidiče</w:t>
            </w:r>
          </w:p>
        </w:tc>
      </w:tr>
    </w:tbl>
    <w:p w:rsidR="00000000" w:rsidDel="00000000" w:rsidP="00000000" w:rsidRDefault="00000000" w:rsidRPr="00000000" w14:paraId="0000000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rPr/>
      </w:pPr>
      <w:r w:rsidDel="00000000" w:rsidR="00000000" w:rsidRPr="00000000">
        <w:rPr>
          <w:rtl w:val="0"/>
        </w:rPr>
        <w:t xml:space="preserve">Let’s say you want to buy tickets for a bus or a train. It’s actually pretty easy. There are lots of ways to buy tickets these days, whether you go to the counter at a station or buy them in some instances directly on the train or bus, or online prior to your trip.</w:t>
      </w:r>
    </w:p>
    <w:p w:rsidR="00000000" w:rsidDel="00000000" w:rsidP="00000000" w:rsidRDefault="00000000" w:rsidRPr="00000000" w14:paraId="0000000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rPr/>
      </w:pPr>
      <w:r w:rsidDel="00000000" w:rsidR="00000000" w:rsidRPr="00000000">
        <w:rPr>
          <w:rtl w:val="0"/>
        </w:rPr>
        <w:t xml:space="preserve">If you are buying them in person, use the following formula:</w:t>
      </w:r>
    </w:p>
    <w:p w:rsidR="00000000" w:rsidDel="00000000" w:rsidP="00000000" w:rsidRDefault="00000000" w:rsidRPr="00000000" w14:paraId="0000000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ind w:left="720" w:firstLine="0"/>
        <w:rPr/>
      </w:pPr>
      <w:r w:rsidDel="00000000" w:rsidR="00000000" w:rsidRPr="00000000">
        <w:rPr>
          <w:i w:val="1"/>
          <w:iCs w:val="1"/>
          <w:rtl w:val="0"/>
        </w:rPr>
        <w:t xml:space="preserve">Prosím, jednu jízdenku do _________________.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  <w:t xml:space="preserve">Here you fill in the blank with the place you are going to. Easy, right? In some instances, it may be advisable to purchase a </w:t>
      </w:r>
      <w:r w:rsidDel="00000000" w:rsidR="00000000" w:rsidRPr="00000000">
        <w:rPr>
          <w:i w:val="1"/>
          <w:iCs w:val="1"/>
          <w:rtl w:val="0"/>
        </w:rPr>
        <w:t xml:space="preserve">místenka</w:t>
      </w:r>
      <w:r w:rsidDel="00000000" w:rsidR="00000000" w:rsidRPr="00000000">
        <w:rPr>
          <w:rtl w:val="0"/>
        </w:rPr>
        <w:t xml:space="preserve"> ‘place reservation’ for a train as well. A ticket for a train only gives you the right to travel on the train (and if it’s crowded, it can mean standing room). You can ask for a </w:t>
      </w:r>
      <w:r w:rsidDel="00000000" w:rsidR="00000000" w:rsidRPr="00000000">
        <w:rPr>
          <w:i w:val="1"/>
          <w:iCs w:val="1"/>
          <w:rtl w:val="0"/>
        </w:rPr>
        <w:t xml:space="preserve">jízdenka s místenkou</w:t>
      </w:r>
      <w:r w:rsidDel="00000000" w:rsidR="00000000" w:rsidRPr="00000000">
        <w:rPr>
          <w:rtl w:val="0"/>
        </w:rPr>
        <w:t xml:space="preserve"> in these cases.</w:t>
      </w:r>
    </w:p>
    <w:p w:rsidR="00000000" w:rsidDel="00000000" w:rsidP="00000000" w:rsidRDefault="00000000" w:rsidRPr="00000000" w14:paraId="0000000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rPr/>
      </w:pPr>
      <w:r w:rsidDel="00000000" w:rsidR="00000000" w:rsidRPr="00000000">
        <w:rPr>
          <w:rtl w:val="0"/>
        </w:rPr>
        <w:t xml:space="preserve">If you wish to purchase online, try the following:</w:t>
      </w:r>
    </w:p>
    <w:p w:rsidR="00000000" w:rsidDel="00000000" w:rsidP="00000000" w:rsidRDefault="00000000" w:rsidRPr="00000000" w14:paraId="0000001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ageBreakBefore w:val="0"/>
        <w:rPr/>
      </w:pPr>
      <w:hyperlink r:id="rId10">
        <w:r w:rsidDel="00000000" w:rsidR="00000000" w:rsidRPr="00000000">
          <w:rPr>
            <w:color w:val="1155cc"/>
            <w:u w:val="single"/>
            <w:rtl w:val="0"/>
          </w:rPr>
          <w:t xml:space="preserve">https://www.cd.cz/eshop/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ageBreakBefore w:val="0"/>
        <w:rPr/>
      </w:pPr>
      <w:hyperlink r:id="rId11">
        <w:r w:rsidDel="00000000" w:rsidR="00000000" w:rsidRPr="00000000">
          <w:rPr>
            <w:color w:val="1155cc"/>
            <w:u w:val="single"/>
            <w:rtl w:val="0"/>
          </w:rPr>
          <w:t xml:space="preserve">https://jizdenky.regiojet.cz/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Style w:val="Subtitle"/>
        <w:pageBreakBefore w:val="0"/>
        <w:rPr/>
      </w:pPr>
      <w:bookmarkStart w:colFirst="0" w:colLast="0" w:name="_f6k0m76hkpds" w:id="1"/>
      <w:bookmarkEnd w:id="1"/>
      <w:r w:rsidDel="00000000" w:rsidR="00000000" w:rsidRPr="00000000">
        <w:rPr>
          <w:rtl w:val="0"/>
        </w:rPr>
        <w:t xml:space="preserve">Jízdenky:</w:t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425"/>
        <w:gridCol w:w="4935"/>
        <w:gridCol w:w="0"/>
        <w:tblGridChange w:id="0">
          <w:tblGrid>
            <w:gridCol w:w="4425"/>
            <w:gridCol w:w="4935"/>
            <w:gridCol w:w="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95475" cy="2556397"/>
                  <wp:effectExtent b="0" l="0" r="0" t="0"/>
                  <wp:docPr id="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25563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81188" cy="1208445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188" cy="12084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3000375" cy="4000500"/>
                    <wp:effectExtent b="0" l="0" r="0" t="0"/>
                    <wp:docPr id="4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0375" cy="4000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Jízdenka na vlak (nahoře) a autobus (dole)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Automat na jízdenky - České dráhy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D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1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jizdenky.regiojet.cz/" TargetMode="External"/><Relationship Id="rId10" Type="http://schemas.openxmlformats.org/officeDocument/2006/relationships/hyperlink" Target="https://www.cd.cz/eshop/" TargetMode="External"/><Relationship Id="rId13" Type="http://schemas.openxmlformats.org/officeDocument/2006/relationships/image" Target="media/image1.png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4.png"/><Relationship Id="rId14" Type="http://schemas.openxmlformats.org/officeDocument/2006/relationships/hyperlink" Target="https://commons.wikimedia.org/wiki/File:Masarycka-automat_na_listky.jpg" TargetMode="External"/><Relationship Id="rId16" Type="http://schemas.openxmlformats.org/officeDocument/2006/relationships/hyperlink" Target="https://docs.google.com/document/d/1yaPhkNEfxYLcwdIwp99HcsdnLA0YtTD8Rs8Mri8AjXk/edit#heading=h.jsk3nejv9lup" TargetMode="External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T%C5%99inec,_n%C3%A1dra%C5%BE%C3%AD,_pokladny.jpg" TargetMode="External"/><Relationship Id="rId7" Type="http://schemas.openxmlformats.org/officeDocument/2006/relationships/image" Target="media/image5.png"/><Relationship Id="rId8" Type="http://schemas.openxmlformats.org/officeDocument/2006/relationships/hyperlink" Target="https://www.flickr.com/photos/lightstars/714382212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