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tak devět, devět let, myslím.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sedmnáct.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Mně asi dvacet čtyři.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Myslím, že mi bylo asi šest-sedm let.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Poprvé jsem letěla do Bulharska ve třetí třídě. Tak to je devět let.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třetí třída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third 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jsem poprvé letěla v letadle, tak mi bylo šestnáct. Letěla jsem do Egypta, na dovolenou, na týden. A vlastně z celý (celé) tý (té) dovolený (dovolené) jsem se nejvíc těšila na to, že poletím tím letadlem.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těšit se na (+ACC) - to look forward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nejvíc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most of all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tím letadlem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by means of that plane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