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x1dso3nchzy" w:id="0"/>
      <w:bookmarkEnd w:id="0"/>
      <w:r w:rsidDel="00000000" w:rsidR="00000000" w:rsidRPr="00000000">
        <w:rPr>
          <w:rtl w:val="0"/>
        </w:rPr>
        <w:t xml:space="preserve">10 </w:t>
      </w:r>
      <w:r w:rsidDel="00000000" w:rsidR="00000000" w:rsidRPr="00000000">
        <w:rPr>
          <w:color w:val="6c6d6d"/>
          <w:rtl w:val="0"/>
        </w:rPr>
        <w:t xml:space="preserve">|</w:t>
      </w:r>
      <w:r w:rsidDel="00000000" w:rsidR="00000000" w:rsidRPr="00000000">
        <w:rPr>
          <w:rtl w:val="0"/>
        </w:rPr>
        <w:t xml:space="preserve"> 1 </w:t>
      </w:r>
      <w:r w:rsidDel="00000000" w:rsidR="00000000" w:rsidRPr="00000000">
        <w:rPr>
          <w:color w:val="6c6d6d"/>
          <w:rtl w:val="0"/>
        </w:rPr>
        <w:t xml:space="preserve">|</w:t>
      </w:r>
      <w:r w:rsidDel="00000000" w:rsidR="00000000" w:rsidRPr="00000000">
        <w:rPr>
          <w:rtl w:val="0"/>
        </w:rPr>
        <w:t xml:space="preserve"> Lekcija 4: </w:t>
      </w:r>
      <w:r w:rsidDel="00000000" w:rsidR="00000000" w:rsidRPr="00000000">
        <w:rPr>
          <w:rtl w:val="0"/>
        </w:rPr>
        <w:t xml:space="preserve">Rezer</w:t>
      </w:r>
      <w:r w:rsidDel="00000000" w:rsidR="00000000" w:rsidRPr="00000000">
        <w:rPr>
          <w:rtl w:val="0"/>
        </w:rPr>
        <w:t xml:space="preserve">vacija smještaja </w:t>
      </w:r>
    </w:p>
    <w:p w:rsidR="00000000" w:rsidDel="00000000" w:rsidP="00000000" w:rsidRDefault="00000000" w:rsidRPr="00000000" w14:paraId="00000002">
      <w:pPr>
        <w:pStyle w:val="Heading1"/>
        <w:spacing w:line="240" w:lineRule="auto"/>
        <w:rPr>
          <w:color w:val="6c6d6d"/>
        </w:rPr>
      </w:pPr>
      <w:bookmarkStart w:colFirst="0" w:colLast="0" w:name="_lt2o7l495o7p" w:id="1"/>
      <w:bookmarkEnd w:id="1"/>
      <w:r w:rsidDel="00000000" w:rsidR="00000000" w:rsidRPr="00000000">
        <w:rPr>
          <w:color w:val="6c6d6d"/>
          <w:rtl w:val="0"/>
        </w:rPr>
        <w:t xml:space="preserve">10.1 Zadatak 15. Turizam</w:t>
      </w:r>
    </w:p>
    <w:p w:rsidR="00000000" w:rsidDel="00000000" w:rsidP="00000000" w:rsidRDefault="00000000" w:rsidRPr="00000000" w14:paraId="00000003">
      <w:pPr>
        <w:rPr/>
      </w:pPr>
      <w:r w:rsidDel="00000000" w:rsidR="00000000" w:rsidRPr="00000000">
        <w:rPr>
          <w:rtl w:val="0"/>
        </w:rPr>
        <w:t xml:space="preserve">Think of two types of tourism that you like and answer the following questions for each of them individually. Your task is to write a paragraph on each type of tourism. Questions below will help you organize your thoughts. Do not simply answer the questions. These should be well organized written paragraphs. Questions are not in any specific order.</w:t>
      </w:r>
    </w:p>
    <w:p w:rsidR="00000000" w:rsidDel="00000000" w:rsidP="00000000" w:rsidRDefault="00000000" w:rsidRPr="00000000" w14:paraId="00000004">
      <w:pPr>
        <w:pStyle w:val="Heading2"/>
        <w:rPr/>
      </w:pPr>
      <w:bookmarkStart w:colFirst="0" w:colLast="0" w:name="_z5qm45jpfcac" w:id="2"/>
      <w:bookmarkEnd w:id="2"/>
      <w:r w:rsidDel="00000000" w:rsidR="00000000" w:rsidRPr="00000000">
        <w:rPr>
          <w:color w:val="6c6d6d"/>
          <w:rtl w:val="0"/>
        </w:rPr>
        <w:t xml:space="preserve">|</w:t>
      </w:r>
      <w:r w:rsidDel="00000000" w:rsidR="00000000" w:rsidRPr="00000000">
        <w:rPr>
          <w:rtl w:val="0"/>
        </w:rPr>
        <w:t xml:space="preserve"> Pitanja</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Koja ti se vrsta turizma sviđa?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Kamo želiš putovati?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Što voliš raditi kad ideš na odmor?</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Što želiš posjetiti na određenoj destinaciji?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S kim i čime želiš putovati na određenu destinaciju?</w:t>
            </w:r>
          </w:p>
        </w:tc>
      </w:tr>
    </w:tbl>
    <w:p w:rsidR="00000000" w:rsidDel="00000000" w:rsidP="00000000" w:rsidRDefault="00000000" w:rsidRPr="00000000" w14:paraId="0000000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Vrsta</w:t>
            </w:r>
            <w:r w:rsidDel="00000000" w:rsidR="00000000" w:rsidRPr="00000000">
              <w:rPr>
                <w:rtl w:val="0"/>
              </w:rPr>
              <w:t xml:space="preserve"> turizma broj 1.</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Fonts w:ascii="Arial Unicode MS" w:cs="Arial Unicode MS" w:eastAsia="Arial Unicode MS" w:hAnsi="Arial Unicode MS"/>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Vrsta</w:t>
            </w:r>
            <w:r w:rsidDel="00000000" w:rsidR="00000000" w:rsidRPr="00000000">
              <w:rPr>
                <w:rtl w:val="0"/>
              </w:rPr>
              <w:t xml:space="preserve"> turizma broj 2.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Fonts w:ascii="Arial Unicode MS" w:cs="Arial Unicode MS" w:eastAsia="Arial Unicode MS" w:hAnsi="Arial Unicode MS"/>
                <w:rtl w:val="0"/>
              </w:rPr>
              <w:t xml:space="preserve">↦ </w:t>
            </w:r>
          </w:p>
        </w:tc>
      </w:tr>
    </w:tbl>
    <w:p w:rsidR="00000000" w:rsidDel="00000000" w:rsidP="00000000" w:rsidRDefault="00000000" w:rsidRPr="00000000" w14:paraId="00000013">
      <w:pPr>
        <w:pStyle w:val="Heading1"/>
        <w:spacing w:line="240" w:lineRule="auto"/>
        <w:rPr>
          <w:color w:val="6c6d6d"/>
        </w:rPr>
      </w:pPr>
      <w:bookmarkStart w:colFirst="0" w:colLast="0" w:name="_flra62q5j3e0" w:id="3"/>
      <w:bookmarkEnd w:id="3"/>
      <w:r w:rsidDel="00000000" w:rsidR="00000000" w:rsidRPr="00000000">
        <w:rPr>
          <w:color w:val="6c6d6d"/>
          <w:rtl w:val="0"/>
        </w:rPr>
        <w:t xml:space="preserve">10.1 Zadatak 16. Gdje se nalazi</w:t>
      </w:r>
    </w:p>
    <w:p w:rsidR="00000000" w:rsidDel="00000000" w:rsidP="00000000" w:rsidRDefault="00000000" w:rsidRPr="00000000" w14:paraId="00000014">
      <w:pPr>
        <w:rPr/>
      </w:pPr>
      <w:r w:rsidDel="00000000" w:rsidR="00000000" w:rsidRPr="00000000">
        <w:rPr>
          <w:rtl w:val="0"/>
        </w:rPr>
        <w:t xml:space="preserve">Look at the picture and answer the questions. There are multiple answers for each item. It all depends how you look at them. You can write more than one option if you want more practice on how to express prepositions and use the Genitive case.  </w:t>
      </w:r>
    </w:p>
    <w:p w:rsidR="00000000" w:rsidDel="00000000" w:rsidP="00000000" w:rsidRDefault="00000000" w:rsidRPr="00000000" w14:paraId="00000015">
      <w:pPr>
        <w:rPr/>
      </w:pPr>
      <w:r w:rsidDel="00000000" w:rsidR="00000000" w:rsidRPr="00000000">
        <w:rPr/>
        <w:drawing>
          <wp:inline distB="114300" distT="114300" distL="114300" distR="114300">
            <wp:extent cx="5943600" cy="4203700"/>
            <wp:effectExtent b="0" l="0" r="0" t="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Gdje se nalazi torba?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Gdje se nalazi kalendar?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Gdje se nalazi ruksak?</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Gdje se nalazi vaza?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5</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Gdje se nalazi stolica?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6</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Gdje se nalazi lopta?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pPr>
            <w:r w:rsidDel="00000000" w:rsidR="00000000" w:rsidRPr="00000000">
              <w:rPr>
                <w:rtl w:val="0"/>
              </w:rPr>
              <w:t xml:space="preserve">7</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Gdje se nalazi mobitel?</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8</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Gdje se nalazi novčanik?</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9</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Gdje se nalazi iPad?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t xml:space="preserve">10</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Gdje se nalazi laptop?</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11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Gdje se nalazi poster?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12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Gdje se nalazi slika?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t xml:space="preserve">13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Gdje se nalaze košulje?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t xml:space="preserve">14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Gdje se nalazi sat?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line="240" w:lineRule="auto"/>
              <w:rPr/>
            </w:pPr>
            <w:r w:rsidDel="00000000" w:rsidR="00000000" w:rsidRPr="00000000">
              <w:rPr>
                <w:rtl w:val="0"/>
              </w:rPr>
              <w:t xml:space="preserve">15</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Gdje se nalazi ogledalo?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r w:rsidDel="00000000" w:rsidR="00000000" w:rsidRPr="00000000">
              <w:rPr>
                <w:rtl w:val="0"/>
              </w:rPr>
              <w:t xml:space="preserve">16</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Gdje se nalazi </w:t>
            </w:r>
            <w:r w:rsidDel="00000000" w:rsidR="00000000" w:rsidRPr="00000000">
              <w:rPr>
                <w:shd w:fill="fff2cc" w:val="clear"/>
                <w:rtl w:val="0"/>
              </w:rPr>
              <w:t xml:space="preserve">tipkovnica</w:t>
            </w:r>
            <w:r w:rsidDel="00000000" w:rsidR="00000000" w:rsidRPr="00000000">
              <w:rPr>
                <w:rtl w:val="0"/>
              </w:rPr>
              <w:t xml:space="preserve">? (tipkovnica = keyboard)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w:t>
            </w:r>
          </w:p>
        </w:tc>
      </w:tr>
    </w:tbl>
    <w:p w:rsidR="00000000" w:rsidDel="00000000" w:rsidP="00000000" w:rsidRDefault="00000000" w:rsidRPr="00000000" w14:paraId="00000056">
      <w:pPr>
        <w:pStyle w:val="Heading1"/>
        <w:spacing w:line="240" w:lineRule="auto"/>
        <w:rPr>
          <w:color w:val="6c6d6d"/>
        </w:rPr>
      </w:pPr>
      <w:bookmarkStart w:colFirst="0" w:colLast="0" w:name="_k3w4vjaevdr1" w:id="4"/>
      <w:bookmarkEnd w:id="4"/>
      <w:r w:rsidDel="00000000" w:rsidR="00000000" w:rsidRPr="00000000">
        <w:rPr>
          <w:color w:val="6c6d6d"/>
          <w:rtl w:val="0"/>
        </w:rPr>
        <w:t xml:space="preserve">10.1 Zadatak 17. Moj stan</w:t>
      </w:r>
    </w:p>
    <w:p w:rsidR="00000000" w:rsidDel="00000000" w:rsidP="00000000" w:rsidRDefault="00000000" w:rsidRPr="00000000" w14:paraId="00000057">
      <w:pPr>
        <w:rPr/>
      </w:pPr>
      <w:r w:rsidDel="00000000" w:rsidR="00000000" w:rsidRPr="00000000">
        <w:rPr>
          <w:rtl w:val="0"/>
        </w:rPr>
        <w:t xml:space="preserve">👥 Make a dialogue with your classmate. Talk about your apartment/house. Ask each other about the floor plan, layout, and describe where the things are in one of the rooms. You need to use adjectives when possible. This is a combination of the vocabulary that you learned (mostly) in Unit 4 and Unit 10. Submit your video recording online. </w:t>
      </w:r>
    </w:p>
    <w:p w:rsidR="00000000" w:rsidDel="00000000" w:rsidP="00000000" w:rsidRDefault="00000000" w:rsidRPr="00000000" w14:paraId="00000058">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rPr/>
            </w:pPr>
            <w:r w:rsidDel="00000000" w:rsidR="00000000" w:rsidRPr="00000000">
              <w:rPr/>
              <w:drawing>
                <wp:inline distB="114300" distT="114300" distL="114300" distR="114300">
                  <wp:extent cx="2838450" cy="17145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38450" cy="1714500"/>
                          </a:xfrm>
                          <a:prstGeom prst="rect"/>
                          <a:ln/>
                        </pic:spPr>
                      </pic:pic>
                    </a:graphicData>
                  </a:graphic>
                </wp:inline>
              </w:drawing>
            </w: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rPr/>
            </w:pPr>
            <w:r w:rsidDel="00000000" w:rsidR="00000000" w:rsidRPr="00000000">
              <w:rPr/>
              <w:drawing>
                <wp:inline distB="114300" distT="114300" distL="114300" distR="114300">
                  <wp:extent cx="2838450" cy="17145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3845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pStyle w:val="Heading1"/>
        <w:spacing w:line="240" w:lineRule="auto"/>
        <w:rPr>
          <w:color w:val="6c6d6d"/>
        </w:rPr>
      </w:pPr>
      <w:bookmarkStart w:colFirst="0" w:colLast="0" w:name="_wkwsreudmnnr" w:id="5"/>
      <w:bookmarkEnd w:id="5"/>
      <w:r w:rsidDel="00000000" w:rsidR="00000000" w:rsidRPr="00000000">
        <w:rPr>
          <w:color w:val="6c6d6d"/>
          <w:rtl w:val="0"/>
        </w:rPr>
        <w:t xml:space="preserve">10.1 Zadatak 18. Kamo za vikend?</w:t>
      </w:r>
    </w:p>
    <w:p w:rsidR="00000000" w:rsidDel="00000000" w:rsidP="00000000" w:rsidRDefault="00000000" w:rsidRPr="00000000" w14:paraId="0000005C">
      <w:pPr>
        <w:rPr/>
      </w:pPr>
      <w:r w:rsidDel="00000000" w:rsidR="00000000" w:rsidRPr="00000000">
        <w:rPr>
          <w:rtl w:val="0"/>
        </w:rPr>
        <w:t xml:space="preserve">👥 Talk with your classmate in order to find out what they like to do on vacation, their interests, hobbies, and any other elements that will help you determine what would be the best vacation spot for both of you together. When you agree on your destination, each of you should search for accommodation. Discuss what you found and provide your opinion - advantages and disadvantages for both options. Which one is cheaper/more expensive?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755"/>
        <w:tblGridChange w:id="0">
          <w:tblGrid>
            <w:gridCol w:w="4605"/>
            <w:gridCol w:w="47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hyperlink r:id="rId9">
              <w:r w:rsidDel="00000000" w:rsidR="00000000" w:rsidRPr="00000000">
                <w:rPr>
                  <w:color w:val="1155cc"/>
                  <w:u w:val="single"/>
                </w:rPr>
                <w:drawing>
                  <wp:inline distB="114300" distT="114300" distL="114300" distR="114300">
                    <wp:extent cx="2714625" cy="1866249"/>
                    <wp:effectExtent b="0" l="0" r="0" t="0"/>
                    <wp:docPr id="3" name="image6.png"/>
                    <a:graphic>
                      <a:graphicData uri="http://schemas.openxmlformats.org/drawingml/2006/picture">
                        <pic:pic>
                          <pic:nvPicPr>
                            <pic:cNvPr id="0" name="image6.png"/>
                            <pic:cNvPicPr preferRelativeResize="0"/>
                          </pic:nvPicPr>
                          <pic:blipFill>
                            <a:blip r:embed="rId10"/>
                            <a:srcRect b="0" l="0" r="4362" t="3955"/>
                            <a:stretch>
                              <a:fillRect/>
                            </a:stretch>
                          </pic:blipFill>
                          <pic:spPr>
                            <a:xfrm>
                              <a:off x="0" y="0"/>
                              <a:ext cx="2714625" cy="186624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hyperlink r:id="rId11">
              <w:r w:rsidDel="00000000" w:rsidR="00000000" w:rsidRPr="00000000">
                <w:rPr>
                  <w:color w:val="1155cc"/>
                  <w:u w:val="single"/>
                </w:rPr>
                <w:drawing>
                  <wp:inline distB="114300" distT="114300" distL="114300" distR="114300">
                    <wp:extent cx="2886075" cy="1866249"/>
                    <wp:effectExtent b="0" l="0" r="0" t="0"/>
                    <wp:docPr id="6" name="image5.png"/>
                    <a:graphic>
                      <a:graphicData uri="http://schemas.openxmlformats.org/drawingml/2006/picture">
                        <pic:pic>
                          <pic:nvPicPr>
                            <pic:cNvPr id="0" name="image5.png"/>
                            <pic:cNvPicPr preferRelativeResize="0"/>
                          </pic:nvPicPr>
                          <pic:blipFill>
                            <a:blip r:embed="rId12"/>
                            <a:srcRect b="2405" l="0" r="0" t="2053"/>
                            <a:stretch>
                              <a:fillRect/>
                            </a:stretch>
                          </pic:blipFill>
                          <pic:spPr>
                            <a:xfrm>
                              <a:off x="0" y="0"/>
                              <a:ext cx="2886075" cy="1866249"/>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t xml:space="preserve">Before making the dialogue with your friend, think of what you want to ask them. Make this like a natural conversation. At this point you should be able to develop discussion on the spot. The dialogue should be a two-way conversation, including comments on your classmate's answers. Submit your recording online. </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Images used in this document are from </w:t>
      </w:r>
      <w:hyperlink r:id="rId13">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drawing>
        <wp:inline distB="114300" distT="114300" distL="114300" distR="114300">
          <wp:extent cx="941832" cy="329641"/>
          <wp:effectExtent b="0" l="0" r="0" t="0"/>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4" name="image7.png"/>
          <a:graphic>
            <a:graphicData uri="http://schemas.openxmlformats.org/drawingml/2006/picture">
              <pic:pic>
                <pic:nvPicPr>
                  <pic:cNvPr id="0" name="image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jc w:val="right"/>
      <w:rPr>
        <w:b w:val="1"/>
        <w:sz w:val="24"/>
        <w:szCs w:val="24"/>
      </w:rPr>
    </w:pPr>
    <w:r w:rsidDel="00000000" w:rsidR="00000000" w:rsidRPr="00000000">
      <w:rPr>
        <w:b w:val="1"/>
        <w:sz w:val="28"/>
        <w:szCs w:val="28"/>
        <w:rtl w:val="0"/>
      </w:rPr>
      <w:t xml:space="preserve">10 |</w:t>
    </w:r>
    <w:r w:rsidDel="00000000" w:rsidR="00000000" w:rsidRPr="00000000">
      <w:rPr>
        <w:b w:val="1"/>
        <w:sz w:val="24"/>
        <w:szCs w:val="24"/>
        <w:rtl w:val="0"/>
      </w:rPr>
      <w:t xml:space="preserve"> Modul 1: Domaća zadaća</w:t>
    </w:r>
  </w:p>
  <w:p w:rsidR="00000000" w:rsidDel="00000000" w:rsidP="00000000" w:rsidRDefault="00000000" w:rsidRPr="00000000" w14:paraId="00000063">
    <w:pPr>
      <w:jc w:val="right"/>
      <w:rPr>
        <w:i w:val="1"/>
        <w:sz w:val="24"/>
        <w:szCs w:val="24"/>
      </w:rPr>
    </w:pPr>
    <w:r w:rsidDel="00000000" w:rsidR="00000000" w:rsidRPr="00000000">
      <w:rPr>
        <w:i w:val="1"/>
        <w:sz w:val="24"/>
        <w:szCs w:val="24"/>
        <w:rtl w:val="0"/>
      </w:rPr>
      <w:t xml:space="preserve">Budimo zajedno!</w:t>
    </w:r>
  </w:p>
  <w:p w:rsidR="00000000" w:rsidDel="00000000" w:rsidP="00000000" w:rsidRDefault="00000000" w:rsidRPr="00000000" w14:paraId="00000064">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xabay.com/vectors/camp-camping-tent-nature-adventure-4363073/" TargetMode="External"/><Relationship Id="rId10" Type="http://schemas.openxmlformats.org/officeDocument/2006/relationships/image" Target="media/image6.png"/><Relationship Id="rId13" Type="http://schemas.openxmlformats.org/officeDocument/2006/relationships/hyperlink" Target="https://docs.google.com/document/d/1bI4IMM-AbMqI5gXaQ_4IlJd1MLyuyWcs_NRuaS4SD7g/edit#heading=h.shfvwvk0v5f7"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xabay.com/vectors/accommodation-homes-hotel-house-151134/"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