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wjsyarrlkm0v" w:id="0"/>
      <w:bookmarkEnd w:id="0"/>
      <w:r w:rsidDel="00000000" w:rsidR="00000000" w:rsidRPr="00000000">
        <w:rPr>
          <w:rtl w:val="0"/>
        </w:rPr>
        <w:t xml:space="preserve">3 </w:t>
      </w:r>
      <w:r w:rsidDel="00000000" w:rsidR="00000000" w:rsidRPr="00000000">
        <w:rPr>
          <w:color w:val="333a91"/>
          <w:rtl w:val="0"/>
        </w:rPr>
        <w:t xml:space="preserve">|</w:t>
      </w:r>
      <w:r w:rsidDel="00000000" w:rsidR="00000000" w:rsidRPr="00000000">
        <w:rPr>
          <w:rtl w:val="0"/>
        </w:rPr>
        <w:t xml:space="preserve"> 1 </w:t>
      </w:r>
      <w:r w:rsidDel="00000000" w:rsidR="00000000" w:rsidRPr="00000000">
        <w:rPr>
          <w:color w:val="333a91"/>
          <w:rtl w:val="0"/>
        </w:rPr>
        <w:t xml:space="preserve">|</w:t>
      </w:r>
      <w:r w:rsidDel="00000000" w:rsidR="00000000" w:rsidRPr="00000000">
        <w:rPr>
          <w:rtl w:val="0"/>
        </w:rPr>
        <w:t xml:space="preserve"> Lekcija 7: Slika i prilika</w:t>
      </w:r>
    </w:p>
    <w:p w:rsidR="00000000" w:rsidDel="00000000" w:rsidP="00000000" w:rsidRDefault="00000000" w:rsidRPr="00000000" w14:paraId="00000002">
      <w:pPr>
        <w:pStyle w:val="Heading1"/>
        <w:rPr/>
      </w:pPr>
      <w:bookmarkStart w:colFirst="0" w:colLast="0" w:name="_xzh0tkfanbu8" w:id="1"/>
      <w:bookmarkEnd w:id="1"/>
      <w:r w:rsidDel="00000000" w:rsidR="00000000" w:rsidRPr="00000000">
        <w:rPr>
          <w:color w:val="333a91"/>
          <w:rtl w:val="0"/>
        </w:rPr>
        <w:t xml:space="preserve">|</w:t>
      </w:r>
      <w:r w:rsidDel="00000000" w:rsidR="00000000" w:rsidRPr="00000000">
        <w:rPr>
          <w:rtl w:val="0"/>
        </w:rPr>
        <w:t xml:space="preserve"> Verbal nouns</w:t>
      </w:r>
    </w:p>
    <w:p w:rsidR="00000000" w:rsidDel="00000000" w:rsidP="00000000" w:rsidRDefault="00000000" w:rsidRPr="00000000" w14:paraId="00000003">
      <w:pPr>
        <w:rPr/>
      </w:pPr>
      <w:r w:rsidDel="00000000" w:rsidR="00000000" w:rsidRPr="00000000">
        <w:rPr>
          <w:rtl w:val="0"/>
        </w:rPr>
        <w:t xml:space="preserve">In this lesson you encountered sentences such as: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02.978515625" w:hRule="atLeast"/>
          <w:tblHeader w:val="0"/>
        </w:trPr>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pPr>
            <w:r w:rsidDel="00000000" w:rsidR="00000000" w:rsidRPr="00000000">
              <w:rPr>
                <w:rtl w:val="0"/>
              </w:rPr>
              <w:t xml:space="preserve">Zanima me sport.</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rPr/>
            </w:pPr>
            <w:r w:rsidDel="00000000" w:rsidR="00000000" w:rsidRPr="00000000">
              <w:rPr>
                <w:rtl w:val="0"/>
              </w:rPr>
              <w:t xml:space="preserve">Zanima me trčanje.</w:t>
            </w:r>
          </w:p>
        </w:tc>
      </w:tr>
    </w:tbl>
    <w:p w:rsidR="00000000" w:rsidDel="00000000" w:rsidP="00000000" w:rsidRDefault="00000000" w:rsidRPr="00000000" w14:paraId="00000006">
      <w:pPr>
        <w:pStyle w:val="Heading3"/>
        <w:rPr/>
      </w:pPr>
      <w:bookmarkStart w:colFirst="0" w:colLast="0" w:name="_riiwf0jhqblt" w:id="2"/>
      <w:bookmarkEnd w:id="2"/>
      <w:r w:rsidDel="00000000" w:rsidR="00000000" w:rsidRPr="00000000">
        <w:rPr>
          <w:rtl w:val="0"/>
        </w:rPr>
        <w:t xml:space="preserve">#1</w:t>
      </w:r>
    </w:p>
    <w:p w:rsidR="00000000" w:rsidDel="00000000" w:rsidP="00000000" w:rsidRDefault="00000000" w:rsidRPr="00000000" w14:paraId="00000007">
      <w:pPr>
        <w:rPr/>
      </w:pPr>
      <w:r w:rsidDel="00000000" w:rsidR="00000000" w:rsidRPr="00000000">
        <w:rPr>
          <w:rtl w:val="0"/>
        </w:rPr>
        <w:t xml:space="preserve">In the first sentence (Zanima me sport.) we used the regular noun in the Nominative case.</w:t>
      </w:r>
    </w:p>
    <w:p w:rsidR="00000000" w:rsidDel="00000000" w:rsidP="00000000" w:rsidRDefault="00000000" w:rsidRPr="00000000" w14:paraId="00000008">
      <w:pPr>
        <w:pStyle w:val="Heading3"/>
        <w:rPr/>
      </w:pPr>
      <w:bookmarkStart w:colFirst="0" w:colLast="0" w:name="_w0clj5bax4c8" w:id="3"/>
      <w:bookmarkEnd w:id="3"/>
      <w:r w:rsidDel="00000000" w:rsidR="00000000" w:rsidRPr="00000000">
        <w:rPr>
          <w:rtl w:val="0"/>
        </w:rPr>
        <w:t xml:space="preserve">#2</w:t>
      </w:r>
    </w:p>
    <w:p w:rsidR="00000000" w:rsidDel="00000000" w:rsidP="00000000" w:rsidRDefault="00000000" w:rsidRPr="00000000" w14:paraId="00000009">
      <w:pPr>
        <w:rPr/>
      </w:pPr>
      <w:r w:rsidDel="00000000" w:rsidR="00000000" w:rsidRPr="00000000">
        <w:rPr>
          <w:rtl w:val="0"/>
        </w:rPr>
        <w:t xml:space="preserve">In the second sentence (Zanima me trčanje.), instead of using the verb trčati we used a verbal noun in the Nominative case trčanje. In the sentences that express your interest in something, in Croatian it is more natural to use a noun and not the verb. In other words, just like in English, it is better to say I’m interested in running, rather than I’m interested to run.*</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Thus, these verbal nouns are useful and replace the verb. A verbal noun is a noun that is created out of a verb. Only certain verbs can be used to create verbal nouns. There will be more about this topic next semester. Here are some verbs and their verbal noun pairs that you have encountered so far.</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40" w:hRule="atLeast"/>
          <w:tblHeader w:val="0"/>
        </w:trPr>
        <w:tc>
          <w:tcPr>
            <w:gridSpan w:val="2"/>
            <w:tcBorders>
              <w:top w:color="ffffff" w:space="0" w:sz="8"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C">
            <w:pPr>
              <w:spacing w:line="240" w:lineRule="auto"/>
              <w:jc w:val="center"/>
              <w:rPr/>
            </w:pPr>
            <w:hyperlink r:id="rId6">
              <w:r w:rsidDel="00000000" w:rsidR="00000000" w:rsidRPr="00000000">
                <w:rPr>
                  <w:color w:val="1155cc"/>
                  <w:u w:val="single"/>
                </w:rPr>
                <w:drawing>
                  <wp:inline distB="114300" distT="114300" distL="114300" distR="114300">
                    <wp:extent cx="2731425" cy="705771"/>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731425" cy="705771"/>
                            </a:xfrm>
                            <a:prstGeom prst="rect"/>
                            <a:ln/>
                          </pic:spPr>
                        </pic:pic>
                      </a:graphicData>
                    </a:graphic>
                  </wp:inline>
                </w:drawing>
              </w:r>
            </w:hyperlink>
            <w:r w:rsidDel="00000000" w:rsidR="00000000" w:rsidRPr="00000000">
              <w:rPr>
                <w:rtl w:val="0"/>
              </w:rPr>
            </w:r>
          </w:p>
        </w:tc>
        <w:tc>
          <w:tcPr>
            <w:gridSpan w:val="2"/>
            <w:tcBorders>
              <w:top w:color="ffffff" w:space="0" w:sz="8" w:val="single"/>
              <w:left w:color="000000" w:space="0" w:sz="4" w:val="dotted"/>
              <w:bottom w:color="ffffff" w:space="0" w:sz="24"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spacing w:line="240" w:lineRule="auto"/>
              <w:jc w:val="center"/>
              <w:rPr/>
            </w:pPr>
            <w:hyperlink r:id="rId8">
              <w:r w:rsidDel="00000000" w:rsidR="00000000" w:rsidRPr="00000000">
                <w:rPr>
                  <w:color w:val="1155cc"/>
                  <w:u w:val="single"/>
                </w:rPr>
                <w:drawing>
                  <wp:inline distB="114300" distT="114300" distL="114300" distR="114300">
                    <wp:extent cx="1123950" cy="867300"/>
                    <wp:effectExtent b="0" l="0" r="0" t="0"/>
                    <wp:docPr id="9"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1123950" cy="867300"/>
                            </a:xfrm>
                            <a:prstGeom prst="rect"/>
                            <a:ln/>
                          </pic:spPr>
                        </pic:pic>
                      </a:graphicData>
                    </a:graphic>
                  </wp:inline>
                </w:drawing>
              </w:r>
            </w:hyperlink>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10">
            <w:pPr>
              <w:spacing w:line="240" w:lineRule="auto"/>
              <w:jc w:val="center"/>
              <w:rPr/>
            </w:pPr>
            <w:r w:rsidDel="00000000" w:rsidR="00000000" w:rsidRPr="00000000">
              <w:rPr>
                <w:rtl w:val="0"/>
              </w:rPr>
              <w:t xml:space="preserve">trča-ti</w:t>
            </w:r>
          </w:p>
        </w:tc>
        <w:tc>
          <w:tcPr>
            <w:tcBorders>
              <w:top w:color="ffffff" w:space="0" w:sz="24" w:val="single"/>
              <w:left w:color="ffffff" w:space="0" w:sz="24" w:val="single"/>
              <w:bottom w:color="ffffff" w:space="0" w:sz="24" w:val="single"/>
              <w:right w:color="000000" w:space="0" w:sz="4" w:val="dotted"/>
            </w:tcBorders>
            <w:shd w:fill="efefef" w:val="clear"/>
            <w:tcMar>
              <w:top w:w="100.0" w:type="dxa"/>
              <w:left w:w="100.0" w:type="dxa"/>
              <w:bottom w:w="100.0" w:type="dxa"/>
              <w:right w:w="100.0" w:type="dxa"/>
            </w:tcMar>
            <w:vAlign w:val="center"/>
          </w:tcPr>
          <w:p w:rsidR="00000000" w:rsidDel="00000000" w:rsidP="00000000" w:rsidRDefault="00000000" w:rsidRPr="00000000" w14:paraId="00000011">
            <w:pPr>
              <w:spacing w:line="240" w:lineRule="auto"/>
              <w:jc w:val="center"/>
              <w:rPr/>
            </w:pPr>
            <w:r w:rsidDel="00000000" w:rsidR="00000000" w:rsidRPr="00000000">
              <w:rPr>
                <w:rtl w:val="0"/>
              </w:rPr>
              <w:t xml:space="preserve">trča-nje</w:t>
            </w:r>
          </w:p>
        </w:tc>
        <w:tc>
          <w:tcPr>
            <w:tcBorders>
              <w:top w:color="ffffff" w:space="0" w:sz="24" w:val="single"/>
              <w:left w:color="000000" w:space="0" w:sz="4" w:val="dotted"/>
              <w:bottom w:color="ffffff" w:space="0" w:sz="24" w:val="single"/>
              <w:right w:color="ffffff" w:space="0" w:sz="2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12">
            <w:pPr>
              <w:spacing w:line="240" w:lineRule="auto"/>
              <w:jc w:val="center"/>
              <w:rPr/>
            </w:pPr>
            <w:r w:rsidDel="00000000" w:rsidR="00000000" w:rsidRPr="00000000">
              <w:rPr>
                <w:rtl w:val="0"/>
              </w:rPr>
              <w:t xml:space="preserve">spava-ti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13">
            <w:pPr>
              <w:spacing w:line="240" w:lineRule="auto"/>
              <w:jc w:val="center"/>
              <w:rPr/>
            </w:pPr>
            <w:r w:rsidDel="00000000" w:rsidR="00000000" w:rsidRPr="00000000">
              <w:rPr>
                <w:rtl w:val="0"/>
              </w:rPr>
              <w:t xml:space="preserve">spava-nje</w:t>
            </w:r>
          </w:p>
        </w:tc>
      </w:tr>
      <w:tr>
        <w:trPr>
          <w:cantSplit w:val="0"/>
          <w:trHeight w:val="440" w:hRule="atLeast"/>
          <w:tblHeader w:val="0"/>
        </w:trPr>
        <w:tc>
          <w:tcPr>
            <w:gridSpan w:val="2"/>
            <w:tcBorders>
              <w:top w:color="ffffff" w:space="0" w:sz="24"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jc w:val="center"/>
              <w:rPr/>
            </w:pPr>
            <w:hyperlink r:id="rId10">
              <w:r w:rsidDel="00000000" w:rsidR="00000000" w:rsidRPr="00000000">
                <w:rPr>
                  <w:color w:val="1155cc"/>
                  <w:u w:val="single"/>
                </w:rPr>
                <w:drawing>
                  <wp:inline distB="114300" distT="114300" distL="114300" distR="114300">
                    <wp:extent cx="2009756" cy="1004878"/>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009756" cy="1004878"/>
                            </a:xfrm>
                            <a:prstGeom prst="rect"/>
                            <a:ln/>
                          </pic:spPr>
                        </pic:pic>
                      </a:graphicData>
                    </a:graphic>
                  </wp:inline>
                </w:drawing>
              </w:r>
            </w:hyperlink>
            <w:r w:rsidDel="00000000" w:rsidR="00000000" w:rsidRPr="00000000">
              <w:rPr>
                <w:rtl w:val="0"/>
              </w:rPr>
            </w:r>
          </w:p>
        </w:tc>
        <w:tc>
          <w:tcPr>
            <w:gridSpan w:val="2"/>
            <w:tcBorders>
              <w:top w:color="ffffff" w:space="0" w:sz="24" w:val="single"/>
              <w:left w:color="000000" w:space="0" w:sz="4" w:val="dotted"/>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jc w:val="center"/>
              <w:rPr/>
            </w:pPr>
            <w:hyperlink r:id="rId12">
              <w:r w:rsidDel="00000000" w:rsidR="00000000" w:rsidRPr="00000000">
                <w:rPr>
                  <w:color w:val="1155cc"/>
                  <w:u w:val="single"/>
                </w:rPr>
                <w:drawing>
                  <wp:inline distB="114300" distT="114300" distL="114300" distR="114300">
                    <wp:extent cx="1172053" cy="966778"/>
                    <wp:effectExtent b="0" l="0" r="0" t="0"/>
                    <wp:docPr id="5"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172053" cy="966778"/>
                            </a:xfrm>
                            <a:prstGeom prst="rect"/>
                            <a:ln/>
                          </pic:spPr>
                        </pic:pic>
                      </a:graphicData>
                    </a:graphic>
                  </wp:inline>
                </w:drawing>
              </w:r>
            </w:hyperlink>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jc w:val="center"/>
              <w:rPr/>
            </w:pPr>
            <w:r w:rsidDel="00000000" w:rsidR="00000000" w:rsidRPr="00000000">
              <w:rPr>
                <w:rtl w:val="0"/>
              </w:rPr>
              <w:t xml:space="preserve">kuha-ti</w:t>
            </w:r>
          </w:p>
        </w:tc>
        <w:tc>
          <w:tcPr>
            <w:tcBorders>
              <w:top w:color="ffffff" w:space="0" w:sz="24" w:val="single"/>
              <w:left w:color="ffffff" w:space="0" w:sz="24" w:val="single"/>
              <w:bottom w:color="ffffff" w:space="0" w:sz="24" w:val="single"/>
              <w:right w:color="000000" w:space="0" w:sz="4"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jc w:val="center"/>
              <w:rPr/>
            </w:pPr>
            <w:r w:rsidDel="00000000" w:rsidR="00000000" w:rsidRPr="00000000">
              <w:rPr>
                <w:rtl w:val="0"/>
              </w:rPr>
              <w:t xml:space="preserve">kuha-nje</w:t>
            </w:r>
          </w:p>
        </w:tc>
        <w:tc>
          <w:tcPr>
            <w:tcBorders>
              <w:top w:color="ffffff" w:space="0" w:sz="24" w:val="single"/>
              <w:left w:color="000000" w:space="0" w:sz="4" w:val="dotted"/>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jc w:val="center"/>
              <w:rPr/>
            </w:pPr>
            <w:r w:rsidDel="00000000" w:rsidR="00000000" w:rsidRPr="00000000">
              <w:rPr>
                <w:rtl w:val="0"/>
              </w:rPr>
              <w:t xml:space="preserve">svira-ti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jc w:val="center"/>
              <w:rPr/>
            </w:pPr>
            <w:r w:rsidDel="00000000" w:rsidR="00000000" w:rsidRPr="00000000">
              <w:rPr>
                <w:rtl w:val="0"/>
              </w:rPr>
              <w:t xml:space="preserve">svira-nje</w:t>
            </w:r>
          </w:p>
        </w:tc>
      </w:tr>
      <w:tr>
        <w:trPr>
          <w:cantSplit w:val="0"/>
          <w:trHeight w:val="440" w:hRule="atLeast"/>
          <w:tblHeader w:val="0"/>
        </w:trPr>
        <w:tc>
          <w:tcPr>
            <w:gridSpan w:val="2"/>
            <w:tcBorders>
              <w:top w:color="ffffff" w:space="0" w:sz="24"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jc w:val="center"/>
              <w:rPr/>
            </w:pPr>
            <w:hyperlink r:id="rId14">
              <w:r w:rsidDel="00000000" w:rsidR="00000000" w:rsidRPr="00000000">
                <w:rPr>
                  <w:color w:val="1155cc"/>
                  <w:u w:val="single"/>
                </w:rPr>
                <w:drawing>
                  <wp:inline distB="114300" distT="114300" distL="114300" distR="114300">
                    <wp:extent cx="1128713" cy="766946"/>
                    <wp:effectExtent b="0" l="0" r="0" t="0"/>
                    <wp:docPr id="7"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1128713" cy="766946"/>
                            </a:xfrm>
                            <a:prstGeom prst="rect"/>
                            <a:ln/>
                          </pic:spPr>
                        </pic:pic>
                      </a:graphicData>
                    </a:graphic>
                  </wp:inline>
                </w:drawing>
              </w:r>
            </w:hyperlink>
            <w:r w:rsidDel="00000000" w:rsidR="00000000" w:rsidRPr="00000000">
              <w:rPr>
                <w:rtl w:val="0"/>
              </w:rPr>
            </w:r>
          </w:p>
        </w:tc>
        <w:tc>
          <w:tcPr>
            <w:gridSpan w:val="2"/>
            <w:tcBorders>
              <w:top w:color="ffffff" w:space="0" w:sz="24" w:val="single"/>
              <w:left w:color="000000" w:space="0" w:sz="4" w:val="dotted"/>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jc w:val="center"/>
              <w:rPr/>
            </w:pPr>
            <w:hyperlink r:id="rId16">
              <w:r w:rsidDel="00000000" w:rsidR="00000000" w:rsidRPr="00000000">
                <w:rPr>
                  <w:color w:val="1155cc"/>
                  <w:u w:val="single"/>
                </w:rPr>
                <w:drawing>
                  <wp:inline distB="114300" distT="114300" distL="114300" distR="114300">
                    <wp:extent cx="976313" cy="997537"/>
                    <wp:effectExtent b="0" l="0" r="0" t="0"/>
                    <wp:docPr id="1"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976313" cy="997537"/>
                            </a:xfrm>
                            <a:prstGeom prst="rect"/>
                            <a:ln/>
                          </pic:spPr>
                        </pic:pic>
                      </a:graphicData>
                    </a:graphic>
                  </wp:inline>
                </w:drawing>
              </w:r>
            </w:hyperlink>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jc w:val="center"/>
              <w:rPr/>
            </w:pPr>
            <w:r w:rsidDel="00000000" w:rsidR="00000000" w:rsidRPr="00000000">
              <w:rPr>
                <w:rtl w:val="0"/>
              </w:rPr>
              <w:t xml:space="preserve">skija-ti</w:t>
            </w:r>
          </w:p>
        </w:tc>
        <w:tc>
          <w:tcPr>
            <w:tcBorders>
              <w:top w:color="ffffff" w:space="0" w:sz="24" w:val="single"/>
              <w:left w:color="ffffff" w:space="0" w:sz="24" w:val="single"/>
              <w:bottom w:color="ffffff" w:space="0" w:sz="24" w:val="single"/>
              <w:right w:color="000000" w:space="0" w:sz="4"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jc w:val="center"/>
              <w:rPr/>
            </w:pPr>
            <w:r w:rsidDel="00000000" w:rsidR="00000000" w:rsidRPr="00000000">
              <w:rPr>
                <w:rtl w:val="0"/>
              </w:rPr>
              <w:t xml:space="preserve">skija-nje</w:t>
            </w:r>
          </w:p>
        </w:tc>
        <w:tc>
          <w:tcPr>
            <w:tcBorders>
              <w:top w:color="ffffff" w:space="0" w:sz="24" w:val="single"/>
              <w:left w:color="000000" w:space="0" w:sz="4" w:val="dotted"/>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jc w:val="center"/>
              <w:rPr/>
            </w:pPr>
            <w:r w:rsidDel="00000000" w:rsidR="00000000" w:rsidRPr="00000000">
              <w:rPr>
                <w:rtl w:val="0"/>
              </w:rPr>
              <w:t xml:space="preserve">čita-ti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jc w:val="center"/>
              <w:rPr/>
            </w:pPr>
            <w:r w:rsidDel="00000000" w:rsidR="00000000" w:rsidRPr="00000000">
              <w:rPr>
                <w:rtl w:val="0"/>
              </w:rPr>
              <w:t xml:space="preserve">čita-nje</w:t>
            </w:r>
          </w:p>
        </w:tc>
      </w:tr>
      <w:tr>
        <w:trPr>
          <w:cantSplit w:val="0"/>
          <w:trHeight w:val="440" w:hRule="atLeast"/>
          <w:tblHeader w:val="0"/>
        </w:trPr>
        <w:tc>
          <w:tcPr>
            <w:gridSpan w:val="2"/>
            <w:tcBorders>
              <w:top w:color="ffffff" w:space="0" w:sz="24" w:val="single"/>
              <w:left w:color="ffffff" w:space="0" w:sz="8" w:val="single"/>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jc w:val="center"/>
              <w:rPr/>
            </w:pPr>
            <w:hyperlink r:id="rId18">
              <w:r w:rsidDel="00000000" w:rsidR="00000000" w:rsidRPr="00000000">
                <w:rPr>
                  <w:color w:val="1155cc"/>
                  <w:u w:val="single"/>
                </w:rPr>
                <w:drawing>
                  <wp:inline distB="114300" distT="114300" distL="114300" distR="114300">
                    <wp:extent cx="696914" cy="1192606"/>
                    <wp:effectExtent b="0" l="0" r="0" t="0"/>
                    <wp:docPr id="3"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696914" cy="1192606"/>
                            </a:xfrm>
                            <a:prstGeom prst="rect"/>
                            <a:ln/>
                          </pic:spPr>
                        </pic:pic>
                      </a:graphicData>
                    </a:graphic>
                  </wp:inline>
                </w:drawing>
              </w:r>
            </w:hyperlink>
            <w:r w:rsidDel="00000000" w:rsidR="00000000" w:rsidRPr="00000000">
              <w:rPr>
                <w:rtl w:val="0"/>
              </w:rPr>
            </w:r>
          </w:p>
        </w:tc>
        <w:tc>
          <w:tcPr>
            <w:gridSpan w:val="2"/>
            <w:tcBorders>
              <w:top w:color="ffffff" w:space="0" w:sz="24" w:val="single"/>
              <w:left w:color="000000" w:space="0" w:sz="4" w:val="dotted"/>
              <w:bottom w:color="ffffff" w:space="0" w:sz="2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jc w:val="center"/>
              <w:rPr/>
            </w:pPr>
            <w:hyperlink r:id="rId20">
              <w:r w:rsidDel="00000000" w:rsidR="00000000" w:rsidRPr="00000000">
                <w:rPr>
                  <w:color w:val="1155cc"/>
                  <w:u w:val="single"/>
                </w:rPr>
                <w:drawing>
                  <wp:inline distB="114300" distT="114300" distL="114300" distR="114300">
                    <wp:extent cx="901340" cy="1173556"/>
                    <wp:effectExtent b="0" l="0" r="0" t="0"/>
                    <wp:docPr id="6"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901340" cy="1173556"/>
                            </a:xfrm>
                            <a:prstGeom prst="rect"/>
                            <a:ln/>
                          </pic:spPr>
                        </pic:pic>
                      </a:graphicData>
                    </a:graphic>
                  </wp:inline>
                </w:drawing>
              </w:r>
            </w:hyperlink>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jc w:val="center"/>
              <w:rPr/>
            </w:pPr>
            <w:r w:rsidDel="00000000" w:rsidR="00000000" w:rsidRPr="00000000">
              <w:rPr>
                <w:rtl w:val="0"/>
              </w:rPr>
              <w:t xml:space="preserve">plesa-ti</w:t>
            </w:r>
          </w:p>
        </w:tc>
        <w:tc>
          <w:tcPr>
            <w:tcBorders>
              <w:top w:color="ffffff" w:space="0" w:sz="24" w:val="single"/>
              <w:left w:color="ffffff" w:space="0" w:sz="24" w:val="single"/>
              <w:bottom w:color="ffffff" w:space="0" w:sz="24" w:val="single"/>
              <w:right w:color="000000" w:space="0" w:sz="4"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jc w:val="center"/>
              <w:rPr/>
            </w:pPr>
            <w:r w:rsidDel="00000000" w:rsidR="00000000" w:rsidRPr="00000000">
              <w:rPr>
                <w:rtl w:val="0"/>
              </w:rPr>
              <w:t xml:space="preserve">plesa-nje</w:t>
            </w:r>
          </w:p>
        </w:tc>
        <w:tc>
          <w:tcPr>
            <w:tcBorders>
              <w:top w:color="ffffff" w:space="0" w:sz="24" w:val="single"/>
              <w:left w:color="000000" w:space="0" w:sz="4" w:val="dotted"/>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jc w:val="center"/>
              <w:rPr/>
            </w:pPr>
            <w:r w:rsidDel="00000000" w:rsidR="00000000" w:rsidRPr="00000000">
              <w:rPr>
                <w:rtl w:val="0"/>
              </w:rPr>
              <w:t xml:space="preserve">džogira-ti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jc w:val="center"/>
              <w:rPr/>
            </w:pPr>
            <w:r w:rsidDel="00000000" w:rsidR="00000000" w:rsidRPr="00000000">
              <w:rPr>
                <w:rtl w:val="0"/>
              </w:rPr>
              <w:t xml:space="preserve">džogira-nje</w:t>
            </w:r>
          </w:p>
        </w:tc>
      </w:tr>
    </w:tbl>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As you can see, in order to create a verbal noun, we need to cut the final –ti from the infinitive form of the verb and add –nje (</w:t>
      </w:r>
      <w:r w:rsidDel="00000000" w:rsidR="00000000" w:rsidRPr="00000000">
        <w:rPr>
          <w:rtl w:val="0"/>
        </w:rPr>
        <w:t xml:space="preserve">trča-nje</w:t>
      </w:r>
      <w:r w:rsidDel="00000000" w:rsidR="00000000" w:rsidRPr="00000000">
        <w:rPr>
          <w:rtl w:val="0"/>
        </w:rPr>
        <w:t xml:space="preserve">).  </w:t>
      </w:r>
    </w:p>
    <w:p w:rsidR="00000000" w:rsidDel="00000000" w:rsidP="00000000" w:rsidRDefault="00000000" w:rsidRPr="00000000" w14:paraId="0000002E">
      <w:pPr>
        <w:pStyle w:val="Heading2"/>
        <w:rPr/>
      </w:pPr>
      <w:bookmarkStart w:colFirst="0" w:colLast="0" w:name="_lmmosbdcj4no" w:id="4"/>
      <w:bookmarkEnd w:id="4"/>
      <w:r w:rsidDel="00000000" w:rsidR="00000000" w:rsidRPr="00000000">
        <w:rPr>
          <w:color w:val="333a91"/>
          <w:rtl w:val="0"/>
        </w:rPr>
        <w:t xml:space="preserve">|</w:t>
      </w:r>
      <w:r w:rsidDel="00000000" w:rsidR="00000000" w:rsidRPr="00000000">
        <w:rPr>
          <w:rtl w:val="0"/>
        </w:rPr>
        <w:t xml:space="preserve"> Izgled (Appearance) </w:t>
      </w:r>
    </w:p>
    <w:p w:rsidR="00000000" w:rsidDel="00000000" w:rsidP="00000000" w:rsidRDefault="00000000" w:rsidRPr="00000000" w14:paraId="0000002F">
      <w:pPr>
        <w:rPr/>
      </w:pPr>
      <w:r w:rsidDel="00000000" w:rsidR="00000000" w:rsidRPr="00000000">
        <w:rPr>
          <w:rtl w:val="0"/>
        </w:rPr>
        <w:t xml:space="preserve">Today we also explored how to talk about someone’s appearance. Now it’s your turn! Based on what we covered in class, complete the task below. How much do you remember about describing hair and eyes?</w:t>
      </w:r>
    </w:p>
    <w:p w:rsidR="00000000" w:rsidDel="00000000" w:rsidP="00000000" w:rsidRDefault="00000000" w:rsidRPr="00000000" w14:paraId="00000030">
      <w:pPr>
        <w:rPr/>
      </w:pPr>
      <w:r w:rsidDel="00000000" w:rsidR="00000000" w:rsidRPr="00000000">
        <w:rPr>
          <w:rtl w:val="0"/>
        </w:rPr>
        <w:t xml:space="preserve">Choose the image that best represents the given </w:t>
      </w:r>
      <w:r w:rsidDel="00000000" w:rsidR="00000000" w:rsidRPr="00000000">
        <w:rPr>
          <w:rtl w:val="0"/>
        </w:rPr>
        <w:t xml:space="preserve">sentence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[h5p id="630"]</w:t>
      </w:r>
    </w:p>
    <w:p w:rsidR="00000000" w:rsidDel="00000000" w:rsidP="00000000" w:rsidRDefault="00000000" w:rsidRPr="00000000" w14:paraId="00000032">
      <w:pPr>
        <w:rPr/>
      </w:pPr>
      <w:r w:rsidDel="00000000" w:rsidR="00000000" w:rsidRPr="00000000">
        <w:rPr>
          <w:rtl w:val="0"/>
        </w:rPr>
        <w:t xml:space="preserve">Images used in this exercise are from </w:t>
      </w:r>
      <w:hyperlink r:id="rId22">
        <w:r w:rsidDel="00000000" w:rsidR="00000000" w:rsidRPr="00000000">
          <w:rPr>
            <w:color w:val="1155cc"/>
            <w:u w:val="single"/>
            <w:rtl w:val="0"/>
          </w:rPr>
          <w:t xml:space="preserve">these sources.</w:t>
        </w:r>
      </w:hyperlink>
      <w:r w:rsidDel="00000000" w:rsidR="00000000" w:rsidRPr="00000000">
        <w:rPr>
          <w:rtl w:val="0"/>
        </w:rPr>
      </w:r>
    </w:p>
    <w:p w:rsidR="00000000" w:rsidDel="00000000" w:rsidP="00000000" w:rsidRDefault="00000000" w:rsidRPr="00000000" w14:paraId="00000033">
      <w:pPr>
        <w:rPr>
          <w:color w:val="1155cc"/>
          <w:u w:val="single"/>
        </w:rPr>
      </w:pPr>
      <w:r w:rsidDel="00000000" w:rsidR="00000000" w:rsidRPr="00000000">
        <w:fldChar w:fldCharType="begin"/>
        <w:instrText xml:space="preserve"> HYPERLINK "https://docs.google.com/document/d/19JJGuQFOWw52HTxvloCm3kqgJgHJ_gwUie_lZq5j1Ww/edit" </w:instrText>
        <w:fldChar w:fldCharType="separate"/>
      </w:r>
      <w:r w:rsidDel="00000000" w:rsidR="00000000" w:rsidRPr="00000000">
        <w:rPr>
          <w:rtl w:val="0"/>
        </w:rPr>
      </w:r>
    </w:p>
    <w:p w:rsidR="00000000" w:rsidDel="00000000" w:rsidP="00000000" w:rsidRDefault="00000000" w:rsidRPr="00000000" w14:paraId="00000034">
      <w:pPr>
        <w:rPr/>
      </w:pPr>
      <w:r w:rsidDel="00000000" w:rsidR="00000000" w:rsidRPr="00000000">
        <w:fldChar w:fldCharType="end"/>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headerReference r:id="rId23" w:type="default"/>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drawing>
        <wp:inline distB="114300" distT="114300" distL="114300" distR="114300">
          <wp:extent cx="941832" cy="329641"/>
          <wp:effectExtent b="0" l="0" r="0" t="0"/>
          <wp:docPr id="8"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10" name="image10.png"/>
          <a:graphic>
            <a:graphicData uri="http://schemas.openxmlformats.org/drawingml/2006/picture">
              <pic:pic>
                <pic:nvPicPr>
                  <pic:cNvPr id="0" name="image10.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right"/>
      <w:rPr>
        <w:b w:val="1"/>
        <w:bCs w:val="1"/>
        <w:sz w:val="24"/>
        <w:szCs w:val="24"/>
      </w:rPr>
    </w:pPr>
    <w:r w:rsidDel="00000000" w:rsidR="00000000" w:rsidRPr="00000000">
      <w:rPr>
        <w:b w:val="1"/>
        <w:bCs w:val="1"/>
        <w:sz w:val="28"/>
        <w:szCs w:val="28"/>
        <w:rtl w:val="0"/>
      </w:rPr>
      <w:t xml:space="preserve">3 |</w:t>
    </w:r>
    <w:r w:rsidDel="00000000" w:rsidR="00000000" w:rsidRPr="00000000">
      <w:rPr>
        <w:b w:val="1"/>
        <w:bCs w:val="1"/>
        <w:sz w:val="24"/>
        <w:szCs w:val="24"/>
        <w:rtl w:val="0"/>
      </w:rPr>
      <w:t xml:space="preserve"> Modul 1: Vokabular</w:t>
    </w:r>
  </w:p>
  <w:p w:rsidR="00000000" w:rsidDel="00000000" w:rsidP="00000000" w:rsidRDefault="00000000" w:rsidRPr="00000000" w14:paraId="00000038">
    <w:pPr>
      <w:jc w:val="right"/>
      <w:rPr>
        <w:i w:val="1"/>
        <w:iCs w:val="1"/>
        <w:sz w:val="24"/>
        <w:szCs w:val="24"/>
      </w:rPr>
    </w:pPr>
    <w:r w:rsidDel="00000000" w:rsidR="00000000" w:rsidRPr="00000000">
      <w:rPr>
        <w:i w:val="1"/>
        <w:iCs w:val="1"/>
        <w:sz w:val="24"/>
        <w:szCs w:val="24"/>
        <w:rtl w:val="0"/>
      </w:rPr>
      <w:t xml:space="preserve">Kakav otac, takav sin</w:t>
    </w:r>
  </w:p>
  <w:p w:rsidR="00000000" w:rsidDel="00000000" w:rsidP="00000000" w:rsidRDefault="00000000" w:rsidRPr="00000000" w14:paraId="00000039">
    <w:pPr>
      <w:jc w:val="right"/>
      <w:rPr>
        <w:i w:val="1"/>
        <w:i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openclipart.org/detail/320381/jogging-woman-in-cap" TargetMode="External"/><Relationship Id="rId11" Type="http://schemas.openxmlformats.org/officeDocument/2006/relationships/image" Target="media/image2.png"/><Relationship Id="rId22" Type="http://schemas.openxmlformats.org/officeDocument/2006/relationships/hyperlink" Target="https://docs.google.com/document/d/1PCiiAhJs7BGeE4WmVDF4gIf5s-b9ChoJlrnGT40t7uA/edit#heading=h.dm2641uin0al" TargetMode="External"/><Relationship Id="rId10" Type="http://schemas.openxmlformats.org/officeDocument/2006/relationships/hyperlink" Target="https://pixabay.com/vectors/chef-character-cook-gourmet-1417239/" TargetMode="External"/><Relationship Id="rId21" Type="http://schemas.openxmlformats.org/officeDocument/2006/relationships/image" Target="media/image6.png"/><Relationship Id="rId13" Type="http://schemas.openxmlformats.org/officeDocument/2006/relationships/image" Target="media/image5.png"/><Relationship Id="rId24" Type="http://schemas.openxmlformats.org/officeDocument/2006/relationships/footer" Target="footer1.xml"/><Relationship Id="rId12" Type="http://schemas.openxmlformats.org/officeDocument/2006/relationships/hyperlink" Target="https://openclipart.org/detail/326854/african-kid-playing-piano"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hyperlink" Target="https://openclipart.org/detail/183576/funny-guy-skiing" TargetMode="External"/><Relationship Id="rId17" Type="http://schemas.openxmlformats.org/officeDocument/2006/relationships/image" Target="media/image1.png"/><Relationship Id="rId16" Type="http://schemas.openxmlformats.org/officeDocument/2006/relationships/hyperlink" Target="https://openclipart.org/detail/3133/reading-man-with-glasses" TargetMode="External"/><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hyperlink" Target="https://openclipart.org/detail/323696/runners-isolated-motion-fade" TargetMode="External"/><Relationship Id="rId18" Type="http://schemas.openxmlformats.org/officeDocument/2006/relationships/hyperlink" Target="https://openclipart.org/detail/2847/fifties-dancers" TargetMode="External"/><Relationship Id="rId7" Type="http://schemas.openxmlformats.org/officeDocument/2006/relationships/image" Target="media/image4.png"/><Relationship Id="rId8" Type="http://schemas.openxmlformats.org/officeDocument/2006/relationships/hyperlink" Target="https://openclipart.org/detail/6801/sleep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