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pageBreakBefore w:val="0"/>
        <w:rPr/>
      </w:pPr>
      <w:bookmarkStart w:colFirst="0" w:colLast="0" w:name="_pxs9cm290zj" w:id="0"/>
      <w:bookmarkEnd w:id="0"/>
      <w:r w:rsidDel="00000000" w:rsidR="00000000" w:rsidRPr="00000000">
        <w:rPr>
          <w:rtl w:val="0"/>
        </w:rPr>
        <w:t xml:space="preserve">6.10 - Verbal Nouns</w:t>
      </w:r>
    </w:p>
    <w:p w:rsidR="00000000" w:rsidDel="00000000" w:rsidP="00000000" w:rsidRDefault="00000000" w:rsidRPr="00000000" w14:paraId="00000002">
      <w:pPr>
        <w:pageBreakBefore w:val="0"/>
        <w:rPr/>
      </w:pPr>
      <w:r w:rsidDel="00000000" w:rsidR="00000000" w:rsidRPr="00000000">
        <w:rPr>
          <w:rtl w:val="0"/>
        </w:rPr>
      </w:r>
    </w:p>
    <w:p w:rsidR="00000000" w:rsidDel="00000000" w:rsidP="00000000" w:rsidRDefault="00000000" w:rsidRPr="00000000" w14:paraId="00000003">
      <w:pPr>
        <w:pageBreakBefore w:val="0"/>
        <w:rPr/>
      </w:pPr>
      <w:r w:rsidDel="00000000" w:rsidR="00000000" w:rsidRPr="00000000">
        <w:rPr>
          <w:rtl w:val="0"/>
        </w:rPr>
        <w:t xml:space="preserve">In the </w:t>
      </w:r>
      <w:r w:rsidDel="00000000" w:rsidR="00000000" w:rsidRPr="00000000">
        <w:rPr>
          <w:i w:val="1"/>
          <w:rtl w:val="0"/>
        </w:rPr>
        <w:t xml:space="preserve">Reality Czech</w:t>
      </w:r>
      <w:r w:rsidDel="00000000" w:rsidR="00000000" w:rsidRPr="00000000">
        <w:rPr>
          <w:rtl w:val="0"/>
        </w:rPr>
        <w:t xml:space="preserve"> video Martin answers the question easier than anyone else with just one word:</w:t>
      </w:r>
    </w:p>
    <w:p w:rsidR="00000000" w:rsidDel="00000000" w:rsidP="00000000" w:rsidRDefault="00000000" w:rsidRPr="00000000" w14:paraId="00000004">
      <w:pPr>
        <w:pageBreakBefore w:val="0"/>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5">
            <w:pPr>
              <w:pageBreakBefore w:val="0"/>
              <w:widowControl w:val="0"/>
              <w:spacing w:line="240" w:lineRule="auto"/>
              <w:jc w:val="center"/>
              <w:rPr>
                <w:i w:val="1"/>
              </w:rPr>
            </w:pPr>
            <w:r w:rsidDel="00000000" w:rsidR="00000000" w:rsidRPr="00000000">
              <w:rPr>
                <w:i w:val="1"/>
                <w:sz w:val="22"/>
                <w:szCs w:val="22"/>
              </w:rPr>
              <w:drawing>
                <wp:inline distB="114300" distT="114300" distL="114300" distR="114300">
                  <wp:extent cx="1143000" cy="1524000"/>
                  <wp:effectExtent b="0" l="0" r="0" t="0"/>
                  <wp:docPr id="5" name="image1.jpg"/>
                  <a:graphic>
                    <a:graphicData uri="http://schemas.openxmlformats.org/drawingml/2006/picture">
                      <pic:pic>
                        <pic:nvPicPr>
                          <pic:cNvPr id="0" name="image1.jpg"/>
                          <pic:cNvPicPr preferRelativeResize="0"/>
                        </pic:nvPicPr>
                        <pic:blipFill>
                          <a:blip r:embed="rId7"/>
                          <a:srcRect b="0" l="0" r="0" t="0"/>
                          <a:stretch>
                            <a:fillRect/>
                          </a:stretch>
                        </pic:blipFill>
                        <pic:spPr>
                          <a:xfrm>
                            <a:off x="0" y="0"/>
                            <a:ext cx="1143000" cy="15240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6">
            <w:pPr>
              <w:pageBreakBefore w:val="0"/>
              <w:rPr>
                <w:i w:val="1"/>
              </w:rPr>
            </w:pPr>
            <w:r w:rsidDel="00000000" w:rsidR="00000000" w:rsidRPr="00000000">
              <w:rPr>
                <w:i w:val="1"/>
                <w:rtl w:val="0"/>
              </w:rPr>
              <w:t xml:space="preserve">Jaké máte koníčky?</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rPr>
            </w:pPr>
            <w:r w:rsidDel="00000000" w:rsidR="00000000" w:rsidRPr="00000000">
              <w:rPr>
                <w:i w:val="1"/>
                <w:rtl w:val="0"/>
              </w:rPr>
              <w:t xml:space="preserve">-Cestování</w:t>
            </w:r>
          </w:p>
        </w:tc>
      </w:tr>
    </w:tbl>
    <w:p w:rsidR="00000000" w:rsidDel="00000000" w:rsidP="00000000" w:rsidRDefault="00000000" w:rsidRPr="00000000" w14:paraId="00000008">
      <w:pPr>
        <w:pageBreakBefore w:val="0"/>
        <w:rPr/>
      </w:pPr>
      <w:r w:rsidDel="00000000" w:rsidR="00000000" w:rsidRPr="00000000">
        <w:rPr>
          <w:rtl w:val="0"/>
        </w:rPr>
      </w:r>
    </w:p>
    <w:p w:rsidR="00000000" w:rsidDel="00000000" w:rsidP="00000000" w:rsidRDefault="00000000" w:rsidRPr="00000000" w14:paraId="00000009">
      <w:pPr>
        <w:pageBreakBefore w:val="0"/>
        <w:rPr/>
      </w:pPr>
      <w:r w:rsidDel="00000000" w:rsidR="00000000" w:rsidRPr="00000000">
        <w:rPr>
          <w:rtl w:val="0"/>
        </w:rPr>
        <w:t xml:space="preserve">This form </w:t>
      </w:r>
      <w:r w:rsidDel="00000000" w:rsidR="00000000" w:rsidRPr="00000000">
        <w:rPr>
          <w:i w:val="1"/>
          <w:rtl w:val="0"/>
        </w:rPr>
        <w:t xml:space="preserve">cestování</w:t>
      </w:r>
      <w:r w:rsidDel="00000000" w:rsidR="00000000" w:rsidRPr="00000000">
        <w:rPr>
          <w:rtl w:val="0"/>
        </w:rPr>
        <w:t xml:space="preserve"> is a verbal noun, in other words a noun that has been created from a verb. </w:t>
      </w:r>
      <w:r w:rsidDel="00000000" w:rsidR="00000000" w:rsidRPr="00000000">
        <w:rPr>
          <w:rtl w:val="0"/>
        </w:rPr>
        <w:t xml:space="preserve">Well, take a look at the following examples:</w:t>
      </w:r>
    </w:p>
    <w:p w:rsidR="00000000" w:rsidDel="00000000" w:rsidP="00000000" w:rsidRDefault="00000000" w:rsidRPr="00000000" w14:paraId="0000000A">
      <w:pPr>
        <w:pageBreakBefore w:val="0"/>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pageBreakBefore w:val="0"/>
              <w:widowControl w:val="0"/>
              <w:spacing w:line="240" w:lineRule="auto"/>
              <w:jc w:val="center"/>
              <w:rPr>
                <w:i w:val="1"/>
              </w:rPr>
            </w:pPr>
            <w:hyperlink r:id="rId8">
              <w:r w:rsidDel="00000000" w:rsidR="00000000" w:rsidRPr="00000000">
                <w:rPr>
                  <w:i w:val="1"/>
                  <w:color w:val="1155cc"/>
                  <w:u w:val="single"/>
                </w:rPr>
                <w:drawing>
                  <wp:inline distB="114300" distT="114300" distL="114300" distR="114300">
                    <wp:extent cx="2838450" cy="2133600"/>
                    <wp:effectExtent b="0" l="0" r="0" t="0"/>
                    <wp:docPr id="1"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0">
              <w:r w:rsidDel="00000000" w:rsidR="00000000" w:rsidRPr="00000000">
                <w:rPr>
                  <w:color w:val="1155cc"/>
                  <w:u w:val="single"/>
                </w:rPr>
                <w:drawing>
                  <wp:inline distB="114300" distT="114300" distL="114300" distR="114300">
                    <wp:extent cx="2857500" cy="2124075"/>
                    <wp:effectExtent b="0" l="0" r="0" t="0"/>
                    <wp:docPr id="3" name="image3.png"/>
                    <a:graphic>
                      <a:graphicData uri="http://schemas.openxmlformats.org/drawingml/2006/picture">
                        <pic:pic>
                          <pic:nvPicPr>
                            <pic:cNvPr id="0" name="image3.png"/>
                            <pic:cNvPicPr preferRelativeResize="0"/>
                          </pic:nvPicPr>
                          <pic:blipFill>
                            <a:blip r:embed="rId11"/>
                            <a:srcRect b="0" l="9638" r="9198" t="0"/>
                            <a:stretch>
                              <a:fillRect/>
                            </a:stretch>
                          </pic:blipFill>
                          <pic:spPr>
                            <a:xfrm>
                              <a:off x="0" y="0"/>
                              <a:ext cx="2857500" cy="2124075"/>
                            </a:xfrm>
                            <a:prstGeom prst="rect"/>
                            <a:ln/>
                          </pic:spPr>
                        </pic:pic>
                      </a:graphicData>
                    </a:graphic>
                  </wp:inline>
                </w:drawing>
              </w:r>
            </w:hyperlink>
            <w:r w:rsidDel="00000000" w:rsidR="00000000" w:rsidRPr="00000000">
              <w:rPr>
                <w:rtl w:val="0"/>
              </w:rPr>
            </w:r>
          </w:p>
        </w:tc>
      </w:tr>
      <w:tr>
        <w:trPr>
          <w:cantSplit w:val="0"/>
          <w:trHeight w:val="1360"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pageBreakBefore w:val="0"/>
              <w:widowControl w:val="0"/>
              <w:spacing w:line="240" w:lineRule="auto"/>
              <w:rPr>
                <w:i w:val="1"/>
              </w:rPr>
            </w:pPr>
            <w:r w:rsidDel="00000000" w:rsidR="00000000" w:rsidRPr="00000000">
              <w:rPr>
                <w:i w:val="1"/>
                <w:rtl w:val="0"/>
              </w:rPr>
              <w:t xml:space="preserve">Odpočívání na chatě je velmi populární aktivita v České republice.</w:t>
            </w:r>
          </w:p>
          <w:p w:rsidR="00000000" w:rsidDel="00000000" w:rsidP="00000000" w:rsidRDefault="00000000" w:rsidRPr="00000000" w14:paraId="0000000E">
            <w:pPr>
              <w:pageBreakBefore w:val="0"/>
              <w:widowControl w:val="0"/>
              <w:spacing w:line="240" w:lineRule="auto"/>
              <w:rPr/>
            </w:pPr>
            <w:r w:rsidDel="00000000" w:rsidR="00000000" w:rsidRPr="00000000">
              <w:rPr>
                <w:rtl w:val="0"/>
              </w:rPr>
              <w:t xml:space="preserve">Relaxing at the cottage is a very popular activity in the Czech Republic.</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i w:val="1"/>
              </w:rPr>
            </w:pPr>
            <w:r w:rsidDel="00000000" w:rsidR="00000000" w:rsidRPr="00000000">
              <w:rPr>
                <w:i w:val="1"/>
                <w:rtl w:val="0"/>
              </w:rPr>
              <w:t xml:space="preserve">Honza má rád fotografování.</w:t>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Honza likes photography (photographing).</w:t>
            </w:r>
          </w:p>
        </w:tc>
      </w:tr>
    </w:tbl>
    <w:p w:rsidR="00000000" w:rsidDel="00000000" w:rsidP="00000000" w:rsidRDefault="00000000" w:rsidRPr="00000000" w14:paraId="00000011">
      <w:pPr>
        <w:pageBreakBefore w:val="0"/>
        <w:rPr/>
      </w:pPr>
      <w:r w:rsidDel="00000000" w:rsidR="00000000" w:rsidRPr="00000000">
        <w:rPr>
          <w:rtl w:val="0"/>
        </w:rPr>
      </w:r>
    </w:p>
    <w:p w:rsidR="00000000" w:rsidDel="00000000" w:rsidP="00000000" w:rsidRDefault="00000000" w:rsidRPr="00000000" w14:paraId="00000012">
      <w:pPr>
        <w:pageBreakBefore w:val="0"/>
        <w:widowControl w:val="0"/>
        <w:spacing w:line="240" w:lineRule="auto"/>
        <w:rPr/>
      </w:pPr>
      <w:r w:rsidDel="00000000" w:rsidR="00000000" w:rsidRPr="00000000">
        <w:rPr>
          <w:rtl w:val="0"/>
        </w:rPr>
        <w:t xml:space="preserve">Here you basically take the verb and make a noun out of it (like a </w:t>
      </w:r>
      <w:hyperlink r:id="rId12">
        <w:r w:rsidDel="00000000" w:rsidR="00000000" w:rsidRPr="00000000">
          <w:rPr>
            <w:color w:val="1155cc"/>
            <w:u w:val="single"/>
            <w:rtl w:val="0"/>
          </w:rPr>
          <w:t xml:space="preserve">gerund in English</w:t>
        </w:r>
      </w:hyperlink>
      <w:r w:rsidDel="00000000" w:rsidR="00000000" w:rsidRPr="00000000">
        <w:rPr>
          <w:rtl w:val="0"/>
        </w:rPr>
        <w:t xml:space="preserve">). Here you’ll see a few examples, but we’re not going to worry too much about when and how to use them right now. It is better to get to know how to use them by seeing them in action.</w:t>
      </w:r>
    </w:p>
    <w:p w:rsidR="00000000" w:rsidDel="00000000" w:rsidP="00000000" w:rsidRDefault="00000000" w:rsidRPr="00000000" w14:paraId="00000013">
      <w:pPr>
        <w:pageBreakBefore w:val="0"/>
        <w:widowControl w:val="0"/>
        <w:spacing w:line="240" w:lineRule="auto"/>
        <w:rPr/>
      </w:pPr>
      <w:r w:rsidDel="00000000" w:rsidR="00000000" w:rsidRPr="00000000">
        <w:rPr>
          <w:rtl w:val="0"/>
        </w:rPr>
      </w:r>
    </w:p>
    <w:p w:rsidR="00000000" w:rsidDel="00000000" w:rsidP="00000000" w:rsidRDefault="00000000" w:rsidRPr="00000000" w14:paraId="00000014">
      <w:pPr>
        <w:pageBreakBefore w:val="0"/>
        <w:widowControl w:val="0"/>
        <w:spacing w:line="240" w:lineRule="auto"/>
        <w:rPr/>
      </w:pPr>
      <w:r w:rsidDel="00000000" w:rsidR="00000000" w:rsidRPr="00000000">
        <w:rPr>
          <w:rtl w:val="0"/>
        </w:rPr>
        <w:t xml:space="preserve">However, knowing how to form them (or at least recognize them) is important:</w:t>
      </w:r>
    </w:p>
    <w:p w:rsidR="00000000" w:rsidDel="00000000" w:rsidP="00000000" w:rsidRDefault="00000000" w:rsidRPr="00000000" w14:paraId="00000015">
      <w:pPr>
        <w:pageBreakBefore w:val="0"/>
        <w:widowControl w:val="0"/>
        <w:spacing w:line="240" w:lineRule="auto"/>
        <w:rPr/>
      </w:pPr>
      <w:r w:rsidDel="00000000" w:rsidR="00000000" w:rsidRPr="00000000">
        <w:rPr>
          <w:rtl w:val="0"/>
        </w:rPr>
      </w:r>
    </w:p>
    <w:p w:rsidR="00000000" w:rsidDel="00000000" w:rsidP="00000000" w:rsidRDefault="00000000" w:rsidRPr="00000000" w14:paraId="00000016">
      <w:pPr>
        <w:pageBreakBefore w:val="0"/>
        <w:widowControl w:val="0"/>
        <w:spacing w:line="240" w:lineRule="auto"/>
        <w:rPr/>
      </w:pPr>
      <w:r w:rsidDel="00000000" w:rsidR="00000000" w:rsidRPr="00000000">
        <w:rPr>
          <w:rtl w:val="0"/>
        </w:rPr>
      </w:r>
    </w:p>
    <w:p w:rsidR="00000000" w:rsidDel="00000000" w:rsidP="00000000" w:rsidRDefault="00000000" w:rsidRPr="00000000" w14:paraId="00000017">
      <w:pPr>
        <w:pStyle w:val="Subtitle"/>
        <w:pageBreakBefore w:val="0"/>
        <w:tabs>
          <w:tab w:val="left" w:leader="none" w:pos="10800"/>
        </w:tabs>
        <w:rPr/>
      </w:pPr>
      <w:bookmarkStart w:colFirst="0" w:colLast="0" w:name="_ymh8yxarayqi" w:id="1"/>
      <w:bookmarkEnd w:id="1"/>
      <w:r w:rsidDel="00000000" w:rsidR="00000000" w:rsidRPr="00000000">
        <w:rPr>
          <w:rtl w:val="0"/>
        </w:rPr>
        <w:t xml:space="preserve">Regular Rules</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40" w:hRule="atLeast"/>
          <w:tblHeader w:val="0"/>
        </w:trPr>
        <w:tc>
          <w:tcPr>
            <w:gridSpan w:val="2"/>
            <w:tcBorders>
              <w:top w:color="000000" w:space="0" w:sz="0" w:val="nil"/>
              <w:left w:color="000000" w:space="0" w:sz="0" w:val="nil"/>
              <w:bottom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8">
            <w:pPr>
              <w:pageBreakBefore w:val="0"/>
              <w:widowControl w:val="0"/>
              <w:tabs>
                <w:tab w:val="left" w:leader="none" w:pos="10800"/>
              </w:tabs>
              <w:spacing w:line="240" w:lineRule="auto"/>
              <w:jc w:val="center"/>
              <w:rPr>
                <w:b w:val="1"/>
                <w:i w:val="1"/>
              </w:rPr>
            </w:pPr>
            <w:r w:rsidDel="00000000" w:rsidR="00000000" w:rsidRPr="00000000">
              <w:rPr>
                <w:b w:val="1"/>
                <w:i w:val="1"/>
                <w:rtl w:val="0"/>
              </w:rPr>
              <w:t xml:space="preserve">-ání</w:t>
            </w:r>
          </w:p>
          <w:p w:rsidR="00000000" w:rsidDel="00000000" w:rsidP="00000000" w:rsidRDefault="00000000" w:rsidRPr="00000000" w14:paraId="00000019">
            <w:pPr>
              <w:pageBreakBefore w:val="0"/>
              <w:widowControl w:val="0"/>
              <w:tabs>
                <w:tab w:val="left" w:leader="none" w:pos="10800"/>
              </w:tabs>
              <w:spacing w:line="240" w:lineRule="auto"/>
              <w:jc w:val="center"/>
              <w:rPr>
                <w:b w:val="1"/>
              </w:rPr>
            </w:pPr>
            <w:r w:rsidDel="00000000" w:rsidR="00000000" w:rsidRPr="00000000">
              <w:rPr>
                <w:rtl w:val="0"/>
              </w:rPr>
              <w:t xml:space="preserve">verbs ending in -</w:t>
            </w:r>
            <w:r w:rsidDel="00000000" w:rsidR="00000000" w:rsidRPr="00000000">
              <w:rPr>
                <w:i w:val="1"/>
                <w:rtl w:val="0"/>
              </w:rPr>
              <w:t xml:space="preserve">at</w:t>
            </w:r>
            <w:r w:rsidDel="00000000" w:rsidR="00000000" w:rsidRPr="00000000">
              <w:rPr>
                <w:rtl w:val="0"/>
              </w:rPr>
              <w:t xml:space="preserve"> (including -</w:t>
            </w:r>
            <w:r w:rsidDel="00000000" w:rsidR="00000000" w:rsidRPr="00000000">
              <w:rPr>
                <w:i w:val="1"/>
                <w:rtl w:val="0"/>
              </w:rPr>
              <w:t xml:space="preserve">ovat</w:t>
            </w:r>
            <w:r w:rsidDel="00000000" w:rsidR="00000000" w:rsidRPr="00000000">
              <w:rPr>
                <w:rtl w:val="0"/>
              </w:rPr>
              <w:t xml:space="preserve">)</w:t>
            </w:r>
            <w:r w:rsidDel="00000000" w:rsidR="00000000" w:rsidRPr="00000000">
              <w:rPr>
                <w:rtl w:val="0"/>
              </w:rPr>
            </w:r>
          </w:p>
        </w:tc>
        <w:tc>
          <w:tcPr>
            <w:gridSpan w:val="2"/>
            <w:tcBorders>
              <w:top w:color="000000" w:space="0" w:sz="0" w:val="nil"/>
              <w:left w:color="000000" w:space="0" w:sz="24" w:val="single"/>
              <w:bottom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B">
            <w:pPr>
              <w:pageBreakBefore w:val="0"/>
              <w:widowControl w:val="0"/>
              <w:tabs>
                <w:tab w:val="left" w:leader="none" w:pos="10800"/>
              </w:tabs>
              <w:spacing w:line="240" w:lineRule="auto"/>
              <w:jc w:val="center"/>
              <w:rPr>
                <w:b w:val="1"/>
                <w:i w:val="1"/>
              </w:rPr>
            </w:pPr>
            <w:r w:rsidDel="00000000" w:rsidR="00000000" w:rsidRPr="00000000">
              <w:rPr>
                <w:b w:val="1"/>
                <w:i w:val="1"/>
                <w:rtl w:val="0"/>
              </w:rPr>
              <w:t xml:space="preserve">-ení</w:t>
            </w:r>
          </w:p>
          <w:p w:rsidR="00000000" w:rsidDel="00000000" w:rsidP="00000000" w:rsidRDefault="00000000" w:rsidRPr="00000000" w14:paraId="0000001C">
            <w:pPr>
              <w:pageBreakBefore w:val="0"/>
              <w:widowControl w:val="0"/>
              <w:tabs>
                <w:tab w:val="left" w:leader="none" w:pos="10800"/>
              </w:tabs>
              <w:spacing w:line="240" w:lineRule="auto"/>
              <w:jc w:val="center"/>
              <w:rPr>
                <w:b w:val="1"/>
              </w:rPr>
            </w:pPr>
            <w:r w:rsidDel="00000000" w:rsidR="00000000" w:rsidRPr="00000000">
              <w:rPr>
                <w:rtl w:val="0"/>
              </w:rPr>
              <w:t xml:space="preserve">verbs ending in -</w:t>
            </w:r>
            <w:r w:rsidDel="00000000" w:rsidR="00000000" w:rsidRPr="00000000">
              <w:rPr>
                <w:i w:val="1"/>
                <w:rtl w:val="0"/>
              </w:rPr>
              <w:t xml:space="preserve">et</w:t>
            </w:r>
            <w:r w:rsidDel="00000000" w:rsidR="00000000" w:rsidRPr="00000000">
              <w:rPr>
                <w:rtl w:val="0"/>
              </w:rPr>
              <w:t xml:space="preserve"> (-</w:t>
            </w:r>
            <w:r w:rsidDel="00000000" w:rsidR="00000000" w:rsidRPr="00000000">
              <w:rPr>
                <w:i w:val="1"/>
                <w:rtl w:val="0"/>
              </w:rPr>
              <w:t xml:space="preserve">ět</w:t>
            </w:r>
            <w:r w:rsidDel="00000000" w:rsidR="00000000" w:rsidRPr="00000000">
              <w:rPr>
                <w:rtl w:val="0"/>
              </w:rPr>
              <w:t xml:space="preserve">) or -</w:t>
            </w:r>
            <w:r w:rsidDel="00000000" w:rsidR="00000000" w:rsidRPr="00000000">
              <w:rPr>
                <w:i w:val="1"/>
                <w:rtl w:val="0"/>
              </w:rPr>
              <w:t xml:space="preserve">it</w:t>
            </w:r>
            <w:r w:rsidDel="00000000" w:rsidR="00000000" w:rsidRPr="00000000">
              <w:rPr>
                <w:rtl w:val="0"/>
              </w:rPr>
            </w:r>
          </w:p>
        </w:tc>
      </w:tr>
      <w:tr>
        <w:trPr>
          <w:cantSplit w:val="0"/>
          <w:tblHeader w:val="0"/>
        </w:trPr>
        <w:tc>
          <w:tcPr>
            <w:tcBorders>
              <w:lef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pageBreakBefore w:val="0"/>
              <w:widowControl w:val="0"/>
              <w:tabs>
                <w:tab w:val="left" w:leader="none" w:pos="10800"/>
              </w:tabs>
              <w:spacing w:line="240" w:lineRule="auto"/>
              <w:jc w:val="center"/>
              <w:rPr>
                <w:i w:val="1"/>
              </w:rPr>
            </w:pPr>
            <w:r w:rsidDel="00000000" w:rsidR="00000000" w:rsidRPr="00000000">
              <w:rPr>
                <w:i w:val="1"/>
                <w:rtl w:val="0"/>
              </w:rPr>
              <w:t xml:space="preserve">cestovat</w:t>
            </w:r>
          </w:p>
        </w:tc>
        <w:tc>
          <w:tcPr>
            <w:tcBorders>
              <w:righ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1F">
            <w:pPr>
              <w:pageBreakBefore w:val="0"/>
              <w:widowControl w:val="0"/>
              <w:tabs>
                <w:tab w:val="left" w:leader="none" w:pos="10800"/>
              </w:tabs>
              <w:spacing w:line="240" w:lineRule="auto"/>
              <w:jc w:val="center"/>
              <w:rPr>
                <w:i w:val="1"/>
              </w:rPr>
            </w:pPr>
            <w:r w:rsidDel="00000000" w:rsidR="00000000" w:rsidRPr="00000000">
              <w:rPr>
                <w:i w:val="1"/>
                <w:rtl w:val="0"/>
              </w:rPr>
              <w:t xml:space="preserve">cestování</w:t>
            </w:r>
          </w:p>
        </w:tc>
        <w:tc>
          <w:tcPr>
            <w:tcBorders>
              <w:lef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20">
            <w:pPr>
              <w:pageBreakBefore w:val="0"/>
              <w:widowControl w:val="0"/>
              <w:tabs>
                <w:tab w:val="left" w:leader="none" w:pos="10800"/>
              </w:tabs>
              <w:spacing w:line="240" w:lineRule="auto"/>
              <w:jc w:val="center"/>
              <w:rPr>
                <w:i w:val="1"/>
              </w:rPr>
            </w:pPr>
            <w:r w:rsidDel="00000000" w:rsidR="00000000" w:rsidRPr="00000000">
              <w:rPr>
                <w:i w:val="1"/>
                <w:rtl w:val="0"/>
              </w:rPr>
              <w:t xml:space="preserve">vařit</w:t>
            </w:r>
          </w:p>
        </w:tc>
        <w:tc>
          <w:tcPr>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1">
            <w:pPr>
              <w:pageBreakBefore w:val="0"/>
              <w:widowControl w:val="0"/>
              <w:tabs>
                <w:tab w:val="left" w:leader="none" w:pos="10800"/>
              </w:tabs>
              <w:spacing w:line="240" w:lineRule="auto"/>
              <w:jc w:val="center"/>
              <w:rPr>
                <w:i w:val="1"/>
              </w:rPr>
            </w:pPr>
            <w:r w:rsidDel="00000000" w:rsidR="00000000" w:rsidRPr="00000000">
              <w:rPr>
                <w:i w:val="1"/>
                <w:rtl w:val="0"/>
              </w:rPr>
              <w:t xml:space="preserve">vaření</w:t>
            </w:r>
          </w:p>
        </w:tc>
      </w:tr>
      <w:tr>
        <w:trPr>
          <w:cantSplit w:val="0"/>
          <w:tblHeader w:val="0"/>
        </w:trPr>
        <w:tc>
          <w:tcPr>
            <w:tcBorders>
              <w:lef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pageBreakBefore w:val="0"/>
              <w:widowControl w:val="0"/>
              <w:tabs>
                <w:tab w:val="left" w:leader="none" w:pos="10800"/>
              </w:tabs>
              <w:spacing w:line="240" w:lineRule="auto"/>
              <w:jc w:val="center"/>
              <w:rPr>
                <w:i w:val="1"/>
              </w:rPr>
            </w:pPr>
            <w:r w:rsidDel="00000000" w:rsidR="00000000" w:rsidRPr="00000000">
              <w:rPr>
                <w:i w:val="1"/>
                <w:rtl w:val="0"/>
              </w:rPr>
              <w:t xml:space="preserve">programovat</w:t>
            </w:r>
          </w:p>
        </w:tc>
        <w:tc>
          <w:tcPr>
            <w:tcBorders>
              <w:righ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23">
            <w:pPr>
              <w:pageBreakBefore w:val="0"/>
              <w:widowControl w:val="0"/>
              <w:tabs>
                <w:tab w:val="left" w:leader="none" w:pos="10800"/>
              </w:tabs>
              <w:spacing w:line="240" w:lineRule="auto"/>
              <w:jc w:val="center"/>
              <w:rPr>
                <w:i w:val="1"/>
              </w:rPr>
            </w:pPr>
            <w:r w:rsidDel="00000000" w:rsidR="00000000" w:rsidRPr="00000000">
              <w:rPr>
                <w:i w:val="1"/>
                <w:rtl w:val="0"/>
              </w:rPr>
              <w:t xml:space="preserve">programování</w:t>
            </w:r>
          </w:p>
        </w:tc>
        <w:tc>
          <w:tcPr>
            <w:tcBorders>
              <w:lef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24">
            <w:pPr>
              <w:pageBreakBefore w:val="0"/>
              <w:widowControl w:val="0"/>
              <w:tabs>
                <w:tab w:val="left" w:leader="none" w:pos="10800"/>
              </w:tabs>
              <w:spacing w:line="240" w:lineRule="auto"/>
              <w:jc w:val="center"/>
              <w:rPr>
                <w:i w:val="1"/>
              </w:rPr>
            </w:pPr>
            <w:r w:rsidDel="00000000" w:rsidR="00000000" w:rsidRPr="00000000">
              <w:rPr>
                <w:i w:val="1"/>
                <w:rtl w:val="0"/>
              </w:rPr>
              <w:t xml:space="preserve">uklízet</w:t>
            </w:r>
          </w:p>
        </w:tc>
        <w:tc>
          <w:tcPr>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pageBreakBefore w:val="0"/>
              <w:widowControl w:val="0"/>
              <w:tabs>
                <w:tab w:val="left" w:leader="none" w:pos="10800"/>
              </w:tabs>
              <w:spacing w:line="240" w:lineRule="auto"/>
              <w:jc w:val="center"/>
              <w:rPr>
                <w:i w:val="1"/>
              </w:rPr>
            </w:pPr>
            <w:r w:rsidDel="00000000" w:rsidR="00000000" w:rsidRPr="00000000">
              <w:rPr>
                <w:i w:val="1"/>
                <w:rtl w:val="0"/>
              </w:rPr>
              <w:t xml:space="preserve">uklízení</w:t>
            </w:r>
          </w:p>
        </w:tc>
      </w:tr>
      <w:tr>
        <w:trPr>
          <w:cantSplit w:val="0"/>
          <w:tblHeader w:val="0"/>
        </w:trPr>
        <w:tc>
          <w:tcPr>
            <w:tcBorders>
              <w:lef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pageBreakBefore w:val="0"/>
              <w:widowControl w:val="0"/>
              <w:tabs>
                <w:tab w:val="left" w:leader="none" w:pos="10800"/>
              </w:tabs>
              <w:spacing w:line="240" w:lineRule="auto"/>
              <w:jc w:val="center"/>
              <w:rPr>
                <w:i w:val="1"/>
              </w:rPr>
            </w:pPr>
            <w:r w:rsidDel="00000000" w:rsidR="00000000" w:rsidRPr="00000000">
              <w:rPr>
                <w:i w:val="1"/>
                <w:rtl w:val="0"/>
              </w:rPr>
              <w:t xml:space="preserve">koupat se</w:t>
            </w:r>
          </w:p>
        </w:tc>
        <w:tc>
          <w:tcPr>
            <w:tcBorders>
              <w:righ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27">
            <w:pPr>
              <w:pageBreakBefore w:val="0"/>
              <w:widowControl w:val="0"/>
              <w:tabs>
                <w:tab w:val="left" w:leader="none" w:pos="10800"/>
              </w:tabs>
              <w:spacing w:line="240" w:lineRule="auto"/>
              <w:jc w:val="center"/>
              <w:rPr>
                <w:i w:val="1"/>
              </w:rPr>
            </w:pPr>
            <w:r w:rsidDel="00000000" w:rsidR="00000000" w:rsidRPr="00000000">
              <w:rPr>
                <w:i w:val="1"/>
                <w:rtl w:val="0"/>
              </w:rPr>
              <w:t xml:space="preserve">koupání se</w:t>
            </w:r>
          </w:p>
        </w:tc>
        <w:tc>
          <w:tcPr>
            <w:tcBorders>
              <w:lef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28">
            <w:pPr>
              <w:pageBreakBefore w:val="0"/>
              <w:widowControl w:val="0"/>
              <w:tabs>
                <w:tab w:val="left" w:leader="none" w:pos="10800"/>
              </w:tabs>
              <w:spacing w:line="240" w:lineRule="auto"/>
              <w:jc w:val="center"/>
              <w:rPr>
                <w:i w:val="1"/>
              </w:rPr>
            </w:pPr>
            <w:r w:rsidDel="00000000" w:rsidR="00000000" w:rsidRPr="00000000">
              <w:rPr>
                <w:i w:val="1"/>
                <w:rtl w:val="0"/>
              </w:rPr>
              <w:t xml:space="preserve">cvičit</w:t>
            </w:r>
          </w:p>
        </w:tc>
        <w:tc>
          <w:tcPr>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pageBreakBefore w:val="0"/>
              <w:widowControl w:val="0"/>
              <w:tabs>
                <w:tab w:val="left" w:leader="none" w:pos="10800"/>
              </w:tabs>
              <w:spacing w:line="240" w:lineRule="auto"/>
              <w:jc w:val="center"/>
              <w:rPr>
                <w:i w:val="1"/>
              </w:rPr>
            </w:pPr>
            <w:r w:rsidDel="00000000" w:rsidR="00000000" w:rsidRPr="00000000">
              <w:rPr>
                <w:i w:val="1"/>
                <w:rtl w:val="0"/>
              </w:rPr>
              <w:t xml:space="preserve">cvičení</w:t>
            </w:r>
          </w:p>
        </w:tc>
      </w:tr>
      <w:tr>
        <w:trPr>
          <w:cantSplit w:val="0"/>
          <w:tblHeader w:val="0"/>
        </w:trPr>
        <w:tc>
          <w:tcPr>
            <w:tcBorders>
              <w:lef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pageBreakBefore w:val="0"/>
              <w:widowControl w:val="0"/>
              <w:tabs>
                <w:tab w:val="left" w:leader="none" w:pos="10800"/>
              </w:tabs>
              <w:spacing w:line="240" w:lineRule="auto"/>
              <w:jc w:val="center"/>
              <w:rPr>
                <w:i w:val="1"/>
              </w:rPr>
            </w:pPr>
            <w:r w:rsidDel="00000000" w:rsidR="00000000" w:rsidRPr="00000000">
              <w:rPr>
                <w:i w:val="1"/>
                <w:rtl w:val="0"/>
              </w:rPr>
              <w:t xml:space="preserve">malovat</w:t>
            </w:r>
          </w:p>
        </w:tc>
        <w:tc>
          <w:tcPr>
            <w:tcBorders>
              <w:righ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2B">
            <w:pPr>
              <w:pageBreakBefore w:val="0"/>
              <w:widowControl w:val="0"/>
              <w:tabs>
                <w:tab w:val="left" w:leader="none" w:pos="10800"/>
              </w:tabs>
              <w:spacing w:line="240" w:lineRule="auto"/>
              <w:jc w:val="center"/>
              <w:rPr>
                <w:i w:val="1"/>
              </w:rPr>
            </w:pPr>
            <w:r w:rsidDel="00000000" w:rsidR="00000000" w:rsidRPr="00000000">
              <w:rPr>
                <w:i w:val="1"/>
                <w:rtl w:val="0"/>
              </w:rPr>
              <w:t xml:space="preserve">malování</w:t>
            </w:r>
          </w:p>
        </w:tc>
        <w:tc>
          <w:tcPr>
            <w:tcBorders>
              <w:lef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2C">
            <w:pPr>
              <w:pageBreakBefore w:val="0"/>
              <w:widowControl w:val="0"/>
              <w:tabs>
                <w:tab w:val="left" w:leader="none" w:pos="10800"/>
              </w:tabs>
              <w:spacing w:line="240" w:lineRule="auto"/>
              <w:jc w:val="center"/>
              <w:rPr>
                <w:i w:val="1"/>
              </w:rPr>
            </w:pPr>
            <w:r w:rsidDel="00000000" w:rsidR="00000000" w:rsidRPr="00000000">
              <w:rPr>
                <w:i w:val="1"/>
                <w:rtl w:val="0"/>
              </w:rPr>
              <w:t xml:space="preserve">kreslit</w:t>
            </w:r>
          </w:p>
        </w:tc>
        <w:tc>
          <w:tcPr>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pageBreakBefore w:val="0"/>
              <w:widowControl w:val="0"/>
              <w:tabs>
                <w:tab w:val="left" w:leader="none" w:pos="10800"/>
              </w:tabs>
              <w:spacing w:line="240" w:lineRule="auto"/>
              <w:jc w:val="center"/>
              <w:rPr>
                <w:i w:val="1"/>
              </w:rPr>
            </w:pPr>
            <w:r w:rsidDel="00000000" w:rsidR="00000000" w:rsidRPr="00000000">
              <w:rPr>
                <w:i w:val="1"/>
                <w:rtl w:val="0"/>
              </w:rPr>
              <w:t xml:space="preserve">kreslení</w:t>
            </w:r>
          </w:p>
        </w:tc>
      </w:tr>
      <w:tr>
        <w:trPr>
          <w:cantSplit w:val="0"/>
          <w:tblHeader w:val="0"/>
        </w:trPr>
        <w:tc>
          <w:tcPr>
            <w:tcBorders>
              <w:lef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pageBreakBefore w:val="0"/>
              <w:widowControl w:val="0"/>
              <w:tabs>
                <w:tab w:val="left" w:leader="none" w:pos="10800"/>
              </w:tabs>
              <w:spacing w:line="240" w:lineRule="auto"/>
              <w:jc w:val="center"/>
              <w:rPr>
                <w:i w:val="1"/>
              </w:rPr>
            </w:pPr>
            <w:r w:rsidDel="00000000" w:rsidR="00000000" w:rsidRPr="00000000">
              <w:rPr>
                <w:i w:val="1"/>
                <w:rtl w:val="0"/>
              </w:rPr>
              <w:t xml:space="preserve">pracovat</w:t>
            </w:r>
          </w:p>
        </w:tc>
        <w:tc>
          <w:tcPr>
            <w:tcBorders>
              <w:righ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2F">
            <w:pPr>
              <w:pageBreakBefore w:val="0"/>
              <w:widowControl w:val="0"/>
              <w:tabs>
                <w:tab w:val="left" w:leader="none" w:pos="10800"/>
              </w:tabs>
              <w:spacing w:line="240" w:lineRule="auto"/>
              <w:jc w:val="center"/>
              <w:rPr>
                <w:i w:val="1"/>
              </w:rPr>
            </w:pPr>
            <w:r w:rsidDel="00000000" w:rsidR="00000000" w:rsidRPr="00000000">
              <w:rPr>
                <w:i w:val="1"/>
                <w:rtl w:val="0"/>
              </w:rPr>
              <w:t xml:space="preserve">pracování</w:t>
            </w:r>
          </w:p>
        </w:tc>
        <w:tc>
          <w:tcPr>
            <w:tcBorders>
              <w:lef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30">
            <w:pPr>
              <w:pageBreakBefore w:val="0"/>
              <w:widowControl w:val="0"/>
              <w:tabs>
                <w:tab w:val="left" w:leader="none" w:pos="10800"/>
              </w:tabs>
              <w:spacing w:line="240" w:lineRule="auto"/>
              <w:jc w:val="center"/>
              <w:rPr>
                <w:i w:val="1"/>
              </w:rPr>
            </w:pPr>
            <w:r w:rsidDel="00000000" w:rsidR="00000000" w:rsidRPr="00000000">
              <w:rPr>
                <w:i w:val="1"/>
                <w:rtl w:val="0"/>
              </w:rPr>
              <w:t xml:space="preserve">tančit</w:t>
            </w:r>
          </w:p>
        </w:tc>
        <w:tc>
          <w:tcPr>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pageBreakBefore w:val="0"/>
              <w:widowControl w:val="0"/>
              <w:tabs>
                <w:tab w:val="left" w:leader="none" w:pos="10800"/>
              </w:tabs>
              <w:spacing w:line="240" w:lineRule="auto"/>
              <w:jc w:val="center"/>
              <w:rPr>
                <w:i w:val="1"/>
              </w:rPr>
            </w:pPr>
            <w:r w:rsidDel="00000000" w:rsidR="00000000" w:rsidRPr="00000000">
              <w:rPr>
                <w:i w:val="1"/>
                <w:rtl w:val="0"/>
              </w:rPr>
              <w:t xml:space="preserve">tančení / tanec</w:t>
            </w:r>
          </w:p>
        </w:tc>
      </w:tr>
      <w:tr>
        <w:trPr>
          <w:cantSplit w:val="0"/>
          <w:tblHeader w:val="0"/>
        </w:trPr>
        <w:tc>
          <w:tcPr>
            <w:tcBorders>
              <w:lef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pageBreakBefore w:val="0"/>
              <w:widowControl w:val="0"/>
              <w:tabs>
                <w:tab w:val="left" w:leader="none" w:pos="10800"/>
              </w:tabs>
              <w:spacing w:line="240" w:lineRule="auto"/>
              <w:jc w:val="center"/>
              <w:rPr>
                <w:i w:val="1"/>
              </w:rPr>
            </w:pPr>
            <w:r w:rsidDel="00000000" w:rsidR="00000000" w:rsidRPr="00000000">
              <w:rPr>
                <w:i w:val="1"/>
                <w:rtl w:val="0"/>
              </w:rPr>
              <w:t xml:space="preserve">sbírat</w:t>
            </w:r>
          </w:p>
        </w:tc>
        <w:tc>
          <w:tcPr>
            <w:tcBorders>
              <w:righ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33">
            <w:pPr>
              <w:pageBreakBefore w:val="0"/>
              <w:widowControl w:val="0"/>
              <w:tabs>
                <w:tab w:val="left" w:leader="none" w:pos="10800"/>
              </w:tabs>
              <w:spacing w:line="240" w:lineRule="auto"/>
              <w:jc w:val="center"/>
              <w:rPr>
                <w:i w:val="1"/>
              </w:rPr>
            </w:pPr>
            <w:r w:rsidDel="00000000" w:rsidR="00000000" w:rsidRPr="00000000">
              <w:rPr>
                <w:i w:val="1"/>
                <w:rtl w:val="0"/>
              </w:rPr>
              <w:t xml:space="preserve">sbírání</w:t>
            </w:r>
          </w:p>
        </w:tc>
        <w:tc>
          <w:tcPr>
            <w:tcBorders>
              <w:lef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34">
            <w:pPr>
              <w:pageBreakBefore w:val="0"/>
              <w:widowControl w:val="0"/>
              <w:tabs>
                <w:tab w:val="left" w:leader="none" w:pos="10800"/>
              </w:tabs>
              <w:spacing w:line="240" w:lineRule="auto"/>
              <w:jc w:val="center"/>
              <w:rPr>
                <w:i w:val="1"/>
              </w:rPr>
            </w:pPr>
            <w:r w:rsidDel="00000000" w:rsidR="00000000" w:rsidRPr="00000000">
              <w:rPr>
                <w:i w:val="1"/>
                <w:rtl w:val="0"/>
              </w:rPr>
              <w:t xml:space="preserve">smažit</w:t>
            </w:r>
          </w:p>
        </w:tc>
        <w:tc>
          <w:tcPr>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pageBreakBefore w:val="0"/>
              <w:widowControl w:val="0"/>
              <w:tabs>
                <w:tab w:val="left" w:leader="none" w:pos="10800"/>
              </w:tabs>
              <w:spacing w:line="240" w:lineRule="auto"/>
              <w:jc w:val="center"/>
              <w:rPr>
                <w:i w:val="1"/>
              </w:rPr>
            </w:pPr>
            <w:r w:rsidDel="00000000" w:rsidR="00000000" w:rsidRPr="00000000">
              <w:rPr>
                <w:i w:val="1"/>
                <w:rtl w:val="0"/>
              </w:rPr>
              <w:t xml:space="preserve">smažení</w:t>
            </w:r>
          </w:p>
        </w:tc>
      </w:tr>
      <w:tr>
        <w:trPr>
          <w:cantSplit w:val="0"/>
          <w:trHeight w:val="480" w:hRule="atLeast"/>
          <w:tblHeader w:val="0"/>
        </w:trPr>
        <w:tc>
          <w:tcPr>
            <w:tcBorders>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pageBreakBefore w:val="0"/>
              <w:widowControl w:val="0"/>
              <w:tabs>
                <w:tab w:val="left" w:leader="none" w:pos="10800"/>
              </w:tabs>
              <w:spacing w:line="240" w:lineRule="auto"/>
              <w:jc w:val="center"/>
              <w:rPr>
                <w:i w:val="1"/>
              </w:rPr>
            </w:pPr>
            <w:r w:rsidDel="00000000" w:rsidR="00000000" w:rsidRPr="00000000">
              <w:rPr>
                <w:i w:val="1"/>
                <w:rtl w:val="0"/>
              </w:rPr>
              <w:t xml:space="preserve">odpočívat</w:t>
            </w:r>
          </w:p>
        </w:tc>
        <w:tc>
          <w:tcPr>
            <w:tcBorders>
              <w:bottom w:color="000000" w:space="0" w:sz="0" w:val="nil"/>
              <w:righ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37">
            <w:pPr>
              <w:pageBreakBefore w:val="0"/>
              <w:widowControl w:val="0"/>
              <w:tabs>
                <w:tab w:val="left" w:leader="none" w:pos="10800"/>
              </w:tabs>
              <w:spacing w:line="240" w:lineRule="auto"/>
              <w:jc w:val="center"/>
              <w:rPr>
                <w:i w:val="1"/>
              </w:rPr>
            </w:pPr>
            <w:r w:rsidDel="00000000" w:rsidR="00000000" w:rsidRPr="00000000">
              <w:rPr>
                <w:i w:val="1"/>
                <w:rtl w:val="0"/>
              </w:rPr>
              <w:t xml:space="preserve">odpočívání</w:t>
            </w:r>
          </w:p>
        </w:tc>
        <w:tc>
          <w:tcPr>
            <w:tcBorders>
              <w:left w:color="000000" w:space="0" w:sz="24" w:val="single"/>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pageBreakBefore w:val="0"/>
              <w:widowControl w:val="0"/>
              <w:tabs>
                <w:tab w:val="left" w:leader="none" w:pos="10800"/>
              </w:tabs>
              <w:spacing w:line="240" w:lineRule="auto"/>
              <w:jc w:val="center"/>
              <w:rPr>
                <w:i w:val="1"/>
              </w:rPr>
            </w:pPr>
            <w:r w:rsidDel="00000000" w:rsidR="00000000" w:rsidRPr="00000000">
              <w:rPr>
                <w:i w:val="1"/>
                <w:rtl w:val="0"/>
              </w:rPr>
              <w:t xml:space="preserve">slavit</w:t>
            </w:r>
          </w:p>
        </w:tc>
        <w:tc>
          <w:tcPr>
            <w:tcBorders>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pageBreakBefore w:val="0"/>
              <w:widowControl w:val="0"/>
              <w:tabs>
                <w:tab w:val="left" w:leader="none" w:pos="10800"/>
              </w:tabs>
              <w:spacing w:line="240" w:lineRule="auto"/>
              <w:jc w:val="center"/>
              <w:rPr>
                <w:i w:val="1"/>
              </w:rPr>
            </w:pPr>
            <w:r w:rsidDel="00000000" w:rsidR="00000000" w:rsidRPr="00000000">
              <w:rPr>
                <w:i w:val="1"/>
                <w:rtl w:val="0"/>
              </w:rPr>
              <w:t xml:space="preserve">slavení</w:t>
            </w:r>
          </w:p>
        </w:tc>
      </w:tr>
    </w:tbl>
    <w:p w:rsidR="00000000" w:rsidDel="00000000" w:rsidP="00000000" w:rsidRDefault="00000000" w:rsidRPr="00000000" w14:paraId="0000003A">
      <w:pPr>
        <w:pageBreakBefore w:val="0"/>
        <w:tabs>
          <w:tab w:val="left" w:leader="none" w:pos="10800"/>
        </w:tabs>
        <w:rPr/>
      </w:pPr>
      <w:r w:rsidDel="00000000" w:rsidR="00000000" w:rsidRPr="00000000">
        <w:rPr>
          <w:rtl w:val="0"/>
        </w:rPr>
      </w:r>
    </w:p>
    <w:p w:rsidR="00000000" w:rsidDel="00000000" w:rsidP="00000000" w:rsidRDefault="00000000" w:rsidRPr="00000000" w14:paraId="0000003B">
      <w:pPr>
        <w:pageBreakBefore w:val="0"/>
        <w:rPr/>
      </w:pPr>
      <w:r w:rsidDel="00000000" w:rsidR="00000000" w:rsidRPr="00000000">
        <w:rPr>
          <w:rtl w:val="0"/>
        </w:rPr>
      </w:r>
    </w:p>
    <w:p w:rsidR="00000000" w:rsidDel="00000000" w:rsidP="00000000" w:rsidRDefault="00000000" w:rsidRPr="00000000" w14:paraId="0000003C">
      <w:pPr>
        <w:pStyle w:val="Subtitle"/>
        <w:pageBreakBefore w:val="0"/>
        <w:tabs>
          <w:tab w:val="left" w:leader="none" w:pos="10800"/>
        </w:tabs>
        <w:rPr/>
      </w:pPr>
      <w:bookmarkStart w:colFirst="0" w:colLast="0" w:name="_eb91rnxn6u3g" w:id="2"/>
      <w:bookmarkEnd w:id="2"/>
      <w:r w:rsidDel="00000000" w:rsidR="00000000" w:rsidRPr="00000000">
        <w:rPr>
          <w:rtl w:val="0"/>
        </w:rPr>
        <w:t xml:space="preserve">Some complexities:</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40" w:hRule="atLeast"/>
          <w:tblHeader w:val="0"/>
        </w:trPr>
        <w:tc>
          <w:tcPr>
            <w:gridSpan w:val="2"/>
            <w:tcBorders>
              <w:top w:color="000000" w:space="0" w:sz="0" w:val="nil"/>
              <w:left w:color="000000" w:space="0" w:sz="0" w:val="nil"/>
              <w:bottom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3D">
            <w:pPr>
              <w:pageBreakBefore w:val="0"/>
              <w:widowControl w:val="0"/>
              <w:tabs>
                <w:tab w:val="left" w:leader="none" w:pos="10800"/>
              </w:tabs>
              <w:spacing w:line="240" w:lineRule="auto"/>
              <w:jc w:val="center"/>
              <w:rPr>
                <w:b w:val="1"/>
              </w:rPr>
            </w:pPr>
            <w:r w:rsidDel="00000000" w:rsidR="00000000" w:rsidRPr="00000000">
              <w:rPr>
                <w:b w:val="1"/>
                <w:i w:val="1"/>
                <w:rtl w:val="0"/>
              </w:rPr>
              <w:t xml:space="preserve">-aní</w:t>
            </w:r>
            <w:r w:rsidDel="00000000" w:rsidR="00000000" w:rsidRPr="00000000">
              <w:rPr>
                <w:rtl w:val="0"/>
              </w:rPr>
            </w:r>
          </w:p>
          <w:p w:rsidR="00000000" w:rsidDel="00000000" w:rsidP="00000000" w:rsidRDefault="00000000" w:rsidRPr="00000000" w14:paraId="0000003E">
            <w:pPr>
              <w:pageBreakBefore w:val="0"/>
              <w:widowControl w:val="0"/>
              <w:tabs>
                <w:tab w:val="left" w:leader="none" w:pos="10800"/>
              </w:tabs>
              <w:spacing w:line="240" w:lineRule="auto"/>
              <w:jc w:val="center"/>
              <w:rPr>
                <w:i w:val="1"/>
              </w:rPr>
            </w:pPr>
            <w:r w:rsidDel="00000000" w:rsidR="00000000" w:rsidRPr="00000000">
              <w:rPr>
                <w:rtl w:val="0"/>
              </w:rPr>
              <w:t xml:space="preserve">some </w:t>
            </w:r>
            <w:r w:rsidDel="00000000" w:rsidR="00000000" w:rsidRPr="00000000">
              <w:rPr>
                <w:rtl w:val="0"/>
              </w:rPr>
              <w:t xml:space="preserve">monosyllabic verbs get the ending</w:t>
            </w:r>
            <w:r w:rsidDel="00000000" w:rsidR="00000000" w:rsidRPr="00000000">
              <w:rPr>
                <w:vertAlign w:val="superscript"/>
              </w:rPr>
              <w:footnoteReference w:customMarkFollows="0" w:id="0"/>
            </w:r>
            <w:r w:rsidDel="00000000" w:rsidR="00000000" w:rsidRPr="00000000">
              <w:rPr>
                <w:rtl w:val="0"/>
              </w:rPr>
              <w:t xml:space="preserve"> </w:t>
            </w:r>
            <w:r w:rsidDel="00000000" w:rsidR="00000000" w:rsidRPr="00000000">
              <w:rPr>
                <w:i w:val="1"/>
                <w:rtl w:val="0"/>
              </w:rPr>
              <w:t xml:space="preserve">-aní</w:t>
            </w:r>
          </w:p>
        </w:tc>
        <w:tc>
          <w:tcPr>
            <w:gridSpan w:val="2"/>
            <w:tcBorders>
              <w:top w:color="000000" w:space="0" w:sz="0" w:val="nil"/>
              <w:left w:color="000000" w:space="0" w:sz="24" w:val="single"/>
              <w:bottom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40">
            <w:pPr>
              <w:pageBreakBefore w:val="0"/>
              <w:widowControl w:val="0"/>
              <w:tabs>
                <w:tab w:val="left" w:leader="none" w:pos="10800"/>
              </w:tabs>
              <w:spacing w:line="240" w:lineRule="auto"/>
              <w:jc w:val="center"/>
              <w:rPr>
                <w:b w:val="1"/>
                <w:i w:val="1"/>
              </w:rPr>
            </w:pPr>
            <w:r w:rsidDel="00000000" w:rsidR="00000000" w:rsidRPr="00000000">
              <w:rPr>
                <w:b w:val="1"/>
                <w:i w:val="1"/>
                <w:rtl w:val="0"/>
              </w:rPr>
              <w:t xml:space="preserve">-ení</w:t>
            </w:r>
          </w:p>
          <w:p w:rsidR="00000000" w:rsidDel="00000000" w:rsidP="00000000" w:rsidRDefault="00000000" w:rsidRPr="00000000" w14:paraId="00000041">
            <w:pPr>
              <w:pageBreakBefore w:val="0"/>
              <w:widowControl w:val="0"/>
              <w:tabs>
                <w:tab w:val="left" w:leader="none" w:pos="10800"/>
              </w:tabs>
              <w:spacing w:line="240" w:lineRule="auto"/>
              <w:jc w:val="center"/>
              <w:rPr/>
            </w:pPr>
            <w:r w:rsidDel="00000000" w:rsidR="00000000" w:rsidRPr="00000000">
              <w:rPr>
                <w:rtl w:val="0"/>
              </w:rPr>
              <w:t xml:space="preserve">but with somewhat unpredictable (i.e. sometimes) consonant mutations:</w:t>
            </w:r>
          </w:p>
          <w:p w:rsidR="00000000" w:rsidDel="00000000" w:rsidP="00000000" w:rsidRDefault="00000000" w:rsidRPr="00000000" w14:paraId="00000042">
            <w:pPr>
              <w:pageBreakBefore w:val="0"/>
              <w:widowControl w:val="0"/>
              <w:tabs>
                <w:tab w:val="left" w:leader="none" w:pos="10800"/>
              </w:tabs>
              <w:spacing w:line="240" w:lineRule="auto"/>
              <w:jc w:val="center"/>
              <w:rPr/>
            </w:pPr>
            <w:r w:rsidDel="00000000" w:rsidR="00000000" w:rsidRPr="00000000">
              <w:rPr>
                <w:rFonts w:ascii="Arial Unicode MS" w:cs="Arial Unicode MS" w:eastAsia="Arial Unicode MS" w:hAnsi="Arial Unicode MS"/>
                <w:i w:val="1"/>
                <w:rtl w:val="0"/>
              </w:rPr>
              <w:t xml:space="preserve">d → z, t → c</w:t>
            </w:r>
            <w:r w:rsidDel="00000000" w:rsidR="00000000" w:rsidRPr="00000000">
              <w:rPr>
                <w:rtl w:val="0"/>
              </w:rPr>
              <w:t xml:space="preserve">, </w:t>
            </w:r>
            <w:r w:rsidDel="00000000" w:rsidR="00000000" w:rsidRPr="00000000">
              <w:rPr>
                <w:i w:val="1"/>
                <w:rtl w:val="0"/>
              </w:rPr>
              <w:t xml:space="preserve">s → š, z → ž,</w:t>
            </w:r>
            <w:r w:rsidDel="00000000" w:rsidR="00000000" w:rsidRPr="00000000">
              <w:rPr>
                <w:rtl w:val="0"/>
              </w:rPr>
              <w:t xml:space="preserve"> </w:t>
            </w:r>
            <w:r w:rsidDel="00000000" w:rsidR="00000000" w:rsidRPr="00000000">
              <w:rPr>
                <w:i w:val="1"/>
                <w:rtl w:val="0"/>
              </w:rPr>
              <w:t xml:space="preserve">sl → šl, zd → žd, st → šť</w:t>
            </w:r>
            <w:r w:rsidDel="00000000" w:rsidR="00000000" w:rsidRPr="00000000">
              <w:rPr>
                <w:rtl w:val="0"/>
              </w:rPr>
            </w:r>
          </w:p>
        </w:tc>
      </w:tr>
      <w:tr>
        <w:trPr>
          <w:cantSplit w:val="0"/>
          <w:tblHeader w:val="0"/>
        </w:trPr>
        <w:tc>
          <w:tcPr>
            <w:tcBorders>
              <w:top w:color="000000" w:space="0" w:sz="24" w:val="single"/>
              <w:lef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pageBreakBefore w:val="0"/>
              <w:widowControl w:val="0"/>
              <w:tabs>
                <w:tab w:val="left" w:leader="none" w:pos="10800"/>
              </w:tabs>
              <w:spacing w:line="240" w:lineRule="auto"/>
              <w:jc w:val="center"/>
              <w:rPr>
                <w:i w:val="1"/>
              </w:rPr>
            </w:pPr>
            <w:r w:rsidDel="00000000" w:rsidR="00000000" w:rsidRPr="00000000">
              <w:rPr>
                <w:i w:val="1"/>
                <w:rtl w:val="0"/>
              </w:rPr>
              <w:t xml:space="preserve">psát</w:t>
            </w:r>
          </w:p>
        </w:tc>
        <w:tc>
          <w:tcPr>
            <w:tcBorders>
              <w:top w:color="000000" w:space="0" w:sz="24" w:val="single"/>
              <w:righ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45">
            <w:pPr>
              <w:pageBreakBefore w:val="0"/>
              <w:widowControl w:val="0"/>
              <w:tabs>
                <w:tab w:val="left" w:leader="none" w:pos="10800"/>
              </w:tabs>
              <w:spacing w:line="240" w:lineRule="auto"/>
              <w:jc w:val="center"/>
              <w:rPr>
                <w:i w:val="1"/>
              </w:rPr>
            </w:pPr>
            <w:r w:rsidDel="00000000" w:rsidR="00000000" w:rsidRPr="00000000">
              <w:rPr>
                <w:i w:val="1"/>
                <w:rtl w:val="0"/>
              </w:rPr>
              <w:t xml:space="preserve">psaní</w:t>
            </w:r>
          </w:p>
        </w:tc>
        <w:tc>
          <w:tcPr>
            <w:tcBorders>
              <w:top w:color="000000" w:space="0" w:sz="24" w:val="single"/>
              <w:lef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46">
            <w:pPr>
              <w:pageBreakBefore w:val="0"/>
              <w:widowControl w:val="0"/>
              <w:tabs>
                <w:tab w:val="left" w:leader="none" w:pos="10800"/>
              </w:tabs>
              <w:spacing w:line="240" w:lineRule="auto"/>
              <w:jc w:val="center"/>
              <w:rPr>
                <w:i w:val="1"/>
              </w:rPr>
            </w:pPr>
            <w:r w:rsidDel="00000000" w:rsidR="00000000" w:rsidRPr="00000000">
              <w:rPr>
                <w:i w:val="1"/>
                <w:rtl w:val="0"/>
              </w:rPr>
              <w:t xml:space="preserve">chodit</w:t>
            </w:r>
          </w:p>
        </w:tc>
        <w:tc>
          <w:tcPr>
            <w:tcBorders>
              <w:top w:color="000000"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pageBreakBefore w:val="0"/>
              <w:widowControl w:val="0"/>
              <w:tabs>
                <w:tab w:val="left" w:leader="none" w:pos="10800"/>
              </w:tabs>
              <w:spacing w:line="240" w:lineRule="auto"/>
              <w:jc w:val="center"/>
              <w:rPr>
                <w:i w:val="1"/>
              </w:rPr>
            </w:pPr>
            <w:r w:rsidDel="00000000" w:rsidR="00000000" w:rsidRPr="00000000">
              <w:rPr>
                <w:i w:val="1"/>
                <w:rtl w:val="0"/>
              </w:rPr>
              <w:t xml:space="preserve">chození</w:t>
            </w:r>
          </w:p>
        </w:tc>
      </w:tr>
      <w:tr>
        <w:trPr>
          <w:cantSplit w:val="0"/>
          <w:tblHeader w:val="0"/>
        </w:trPr>
        <w:tc>
          <w:tcPr>
            <w:tcBorders>
              <w:lef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widowControl w:val="0"/>
              <w:tabs>
                <w:tab w:val="left" w:leader="none" w:pos="10800"/>
              </w:tabs>
              <w:spacing w:line="240" w:lineRule="auto"/>
              <w:jc w:val="center"/>
              <w:rPr>
                <w:i w:val="1"/>
              </w:rPr>
            </w:pPr>
            <w:r w:rsidDel="00000000" w:rsidR="00000000" w:rsidRPr="00000000">
              <w:rPr>
                <w:i w:val="1"/>
                <w:rtl w:val="0"/>
              </w:rPr>
              <w:t xml:space="preserve">hrát</w:t>
            </w:r>
          </w:p>
        </w:tc>
        <w:tc>
          <w:tcPr>
            <w:tcBorders>
              <w:righ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49">
            <w:pPr>
              <w:widowControl w:val="0"/>
              <w:tabs>
                <w:tab w:val="left" w:leader="none" w:pos="10800"/>
              </w:tabs>
              <w:spacing w:line="240" w:lineRule="auto"/>
              <w:jc w:val="center"/>
              <w:rPr>
                <w:i w:val="1"/>
              </w:rPr>
            </w:pPr>
            <w:r w:rsidDel="00000000" w:rsidR="00000000" w:rsidRPr="00000000">
              <w:rPr>
                <w:i w:val="1"/>
                <w:rtl w:val="0"/>
              </w:rPr>
              <w:t xml:space="preserve">hraní</w:t>
            </w:r>
          </w:p>
        </w:tc>
        <w:tc>
          <w:tcPr>
            <w:tcBorders>
              <w:lef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4A">
            <w:pPr>
              <w:pageBreakBefore w:val="0"/>
              <w:widowControl w:val="0"/>
              <w:tabs>
                <w:tab w:val="left" w:leader="none" w:pos="10800"/>
              </w:tabs>
              <w:spacing w:line="240" w:lineRule="auto"/>
              <w:jc w:val="center"/>
              <w:rPr>
                <w:i w:val="1"/>
              </w:rPr>
            </w:pPr>
            <w:r w:rsidDel="00000000" w:rsidR="00000000" w:rsidRPr="00000000">
              <w:rPr>
                <w:i w:val="1"/>
                <w:rtl w:val="0"/>
              </w:rPr>
              <w:t xml:space="preserve">fotit</w:t>
            </w:r>
          </w:p>
        </w:tc>
        <w:tc>
          <w:tcPr>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pageBreakBefore w:val="0"/>
              <w:widowControl w:val="0"/>
              <w:tabs>
                <w:tab w:val="left" w:leader="none" w:pos="10800"/>
              </w:tabs>
              <w:spacing w:line="240" w:lineRule="auto"/>
              <w:jc w:val="center"/>
              <w:rPr>
                <w:i w:val="1"/>
              </w:rPr>
            </w:pPr>
            <w:r w:rsidDel="00000000" w:rsidR="00000000" w:rsidRPr="00000000">
              <w:rPr>
                <w:i w:val="1"/>
                <w:rtl w:val="0"/>
              </w:rPr>
              <w:t xml:space="preserve">focení</w:t>
            </w:r>
          </w:p>
        </w:tc>
      </w:tr>
      <w:tr>
        <w:trPr>
          <w:cantSplit w:val="0"/>
          <w:tblHeader w:val="0"/>
        </w:trPr>
        <w:tc>
          <w:tcPr>
            <w:tcBorders>
              <w:left w:color="000000" w:space="0" w:sz="0" w:val="nil"/>
            </w:tcBorders>
            <w:tcMar>
              <w:top w:w="100.0" w:type="dxa"/>
              <w:left w:w="100.0" w:type="dxa"/>
              <w:bottom w:w="100.0" w:type="dxa"/>
              <w:right w:w="100.0" w:type="dxa"/>
            </w:tcMar>
            <w:vAlign w:val="top"/>
          </w:tcPr>
          <w:p w:rsidR="00000000" w:rsidDel="00000000" w:rsidP="00000000" w:rsidRDefault="00000000" w:rsidRPr="00000000" w14:paraId="0000004C">
            <w:pPr>
              <w:widowControl w:val="0"/>
              <w:tabs>
                <w:tab w:val="left" w:leader="none" w:pos="10800"/>
              </w:tabs>
              <w:spacing w:line="240" w:lineRule="auto"/>
              <w:jc w:val="center"/>
              <w:rPr>
                <w:i w:val="1"/>
              </w:rPr>
            </w:pPr>
            <w:r w:rsidDel="00000000" w:rsidR="00000000" w:rsidRPr="00000000">
              <w:rPr>
                <w:i w:val="1"/>
                <w:rtl w:val="0"/>
              </w:rPr>
              <w:t xml:space="preserve">spát</w:t>
            </w:r>
          </w:p>
        </w:tc>
        <w:tc>
          <w:tcPr>
            <w:tcBorders>
              <w:right w:color="000000" w:space="0" w:sz="24" w:val="single"/>
            </w:tcBorders>
            <w:tcMar>
              <w:top w:w="100.0" w:type="dxa"/>
              <w:left w:w="100.0" w:type="dxa"/>
              <w:bottom w:w="100.0" w:type="dxa"/>
              <w:right w:w="100.0" w:type="dxa"/>
            </w:tcMar>
            <w:vAlign w:val="top"/>
          </w:tcPr>
          <w:p w:rsidR="00000000" w:rsidDel="00000000" w:rsidP="00000000" w:rsidRDefault="00000000" w:rsidRPr="00000000" w14:paraId="0000004D">
            <w:pPr>
              <w:widowControl w:val="0"/>
              <w:tabs>
                <w:tab w:val="left" w:leader="none" w:pos="10800"/>
              </w:tabs>
              <w:spacing w:line="240" w:lineRule="auto"/>
              <w:jc w:val="center"/>
              <w:rPr>
                <w:i w:val="1"/>
              </w:rPr>
            </w:pPr>
            <w:r w:rsidDel="00000000" w:rsidR="00000000" w:rsidRPr="00000000">
              <w:rPr>
                <w:i w:val="1"/>
                <w:rtl w:val="0"/>
              </w:rPr>
              <w:t xml:space="preserve">spaní</w:t>
            </w:r>
          </w:p>
        </w:tc>
        <w:tc>
          <w:tcPr>
            <w:tcBorders>
              <w:lef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4E">
            <w:pPr>
              <w:pageBreakBefore w:val="0"/>
              <w:widowControl w:val="0"/>
              <w:tabs>
                <w:tab w:val="left" w:leader="none" w:pos="10800"/>
              </w:tabs>
              <w:spacing w:line="240" w:lineRule="auto"/>
              <w:jc w:val="center"/>
              <w:rPr>
                <w:i w:val="1"/>
              </w:rPr>
            </w:pPr>
            <w:r w:rsidDel="00000000" w:rsidR="00000000" w:rsidRPr="00000000">
              <w:rPr>
                <w:i w:val="1"/>
                <w:rtl w:val="0"/>
              </w:rPr>
              <w:t xml:space="preserve">čistit</w:t>
            </w:r>
          </w:p>
        </w:tc>
        <w:tc>
          <w:tcPr>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pageBreakBefore w:val="0"/>
              <w:widowControl w:val="0"/>
              <w:tabs>
                <w:tab w:val="left" w:leader="none" w:pos="10800"/>
              </w:tabs>
              <w:spacing w:line="240" w:lineRule="auto"/>
              <w:jc w:val="center"/>
              <w:rPr>
                <w:i w:val="1"/>
              </w:rPr>
            </w:pPr>
            <w:r w:rsidDel="00000000" w:rsidR="00000000" w:rsidRPr="00000000">
              <w:rPr>
                <w:i w:val="1"/>
                <w:rtl w:val="0"/>
              </w:rPr>
              <w:t xml:space="preserve">čištění</w:t>
            </w:r>
          </w:p>
        </w:tc>
      </w:tr>
      <w:tr>
        <w:trPr>
          <w:cantSplit w:val="0"/>
          <w:tblHeader w:val="0"/>
        </w:trPr>
        <w:tc>
          <w:tcPr>
            <w:tcBorders>
              <w:left w:color="000000" w:space="0" w:sz="0" w:val="nil"/>
            </w:tcBorders>
            <w:tcMar>
              <w:top w:w="100.0" w:type="dxa"/>
              <w:left w:w="100.0" w:type="dxa"/>
              <w:bottom w:w="100.0" w:type="dxa"/>
              <w:right w:w="100.0" w:type="dxa"/>
            </w:tcMar>
            <w:vAlign w:val="top"/>
          </w:tcPr>
          <w:p w:rsidR="00000000" w:rsidDel="00000000" w:rsidP="00000000" w:rsidRDefault="00000000" w:rsidRPr="00000000" w14:paraId="00000050">
            <w:pPr>
              <w:pageBreakBefore w:val="0"/>
              <w:widowControl w:val="0"/>
              <w:tabs>
                <w:tab w:val="left" w:leader="none" w:pos="10800"/>
              </w:tabs>
              <w:spacing w:line="240" w:lineRule="auto"/>
              <w:jc w:val="center"/>
              <w:rPr>
                <w:i w:val="1"/>
              </w:rPr>
            </w:pPr>
            <w:r w:rsidDel="00000000" w:rsidR="00000000" w:rsidRPr="00000000">
              <w:rPr>
                <w:rtl w:val="0"/>
              </w:rPr>
            </w:r>
          </w:p>
        </w:tc>
        <w:tc>
          <w:tcPr>
            <w:tcBorders>
              <w:right w:color="000000" w:space="0" w:sz="24" w:val="single"/>
            </w:tcBorders>
            <w:tcMar>
              <w:top w:w="100.0" w:type="dxa"/>
              <w:left w:w="100.0" w:type="dxa"/>
              <w:bottom w:w="100.0" w:type="dxa"/>
              <w:right w:w="100.0" w:type="dxa"/>
            </w:tcMar>
            <w:vAlign w:val="top"/>
          </w:tcPr>
          <w:p w:rsidR="00000000" w:rsidDel="00000000" w:rsidP="00000000" w:rsidRDefault="00000000" w:rsidRPr="00000000" w14:paraId="00000051">
            <w:pPr>
              <w:pageBreakBefore w:val="0"/>
              <w:widowControl w:val="0"/>
              <w:tabs>
                <w:tab w:val="left" w:leader="none" w:pos="10800"/>
              </w:tabs>
              <w:spacing w:line="240" w:lineRule="auto"/>
              <w:jc w:val="center"/>
              <w:rPr>
                <w:i w:val="1"/>
              </w:rPr>
            </w:pPr>
            <w:r w:rsidDel="00000000" w:rsidR="00000000" w:rsidRPr="00000000">
              <w:rPr>
                <w:rtl w:val="0"/>
              </w:rPr>
            </w:r>
          </w:p>
        </w:tc>
        <w:tc>
          <w:tcPr>
            <w:tcBorders>
              <w:lef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52">
            <w:pPr>
              <w:pageBreakBefore w:val="0"/>
              <w:widowControl w:val="0"/>
              <w:tabs>
                <w:tab w:val="left" w:leader="none" w:pos="10800"/>
              </w:tabs>
              <w:spacing w:line="240" w:lineRule="auto"/>
              <w:jc w:val="center"/>
              <w:rPr>
                <w:i w:val="1"/>
              </w:rPr>
            </w:pPr>
            <w:r w:rsidDel="00000000" w:rsidR="00000000" w:rsidRPr="00000000">
              <w:rPr>
                <w:i w:val="1"/>
                <w:rtl w:val="0"/>
              </w:rPr>
              <w:t xml:space="preserve">nosit</w:t>
            </w:r>
          </w:p>
        </w:tc>
        <w:tc>
          <w:tcPr>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pageBreakBefore w:val="0"/>
              <w:widowControl w:val="0"/>
              <w:tabs>
                <w:tab w:val="left" w:leader="none" w:pos="10800"/>
              </w:tabs>
              <w:spacing w:line="240" w:lineRule="auto"/>
              <w:jc w:val="center"/>
              <w:rPr>
                <w:i w:val="1"/>
              </w:rPr>
            </w:pPr>
            <w:r w:rsidDel="00000000" w:rsidR="00000000" w:rsidRPr="00000000">
              <w:rPr>
                <w:i w:val="1"/>
                <w:rtl w:val="0"/>
              </w:rPr>
              <w:t xml:space="preserve">nošení</w:t>
            </w:r>
          </w:p>
        </w:tc>
      </w:tr>
      <w:tr>
        <w:trPr>
          <w:cantSplit w:val="0"/>
          <w:tblHeader w:val="0"/>
        </w:trPr>
        <w:tc>
          <w:tcPr>
            <w:tcBorders>
              <w:left w:color="000000" w:space="0" w:sz="0" w:val="nil"/>
            </w:tcBorders>
            <w:tcMar>
              <w:top w:w="100.0" w:type="dxa"/>
              <w:left w:w="100.0" w:type="dxa"/>
              <w:bottom w:w="100.0" w:type="dxa"/>
              <w:right w:w="100.0" w:type="dxa"/>
            </w:tcMar>
            <w:vAlign w:val="top"/>
          </w:tcPr>
          <w:p w:rsidR="00000000" w:rsidDel="00000000" w:rsidP="00000000" w:rsidRDefault="00000000" w:rsidRPr="00000000" w14:paraId="00000054">
            <w:pPr>
              <w:pageBreakBefore w:val="0"/>
              <w:widowControl w:val="0"/>
              <w:tabs>
                <w:tab w:val="left" w:leader="none" w:pos="10800"/>
              </w:tabs>
              <w:spacing w:line="240" w:lineRule="auto"/>
              <w:jc w:val="center"/>
              <w:rPr>
                <w:i w:val="1"/>
              </w:rPr>
            </w:pPr>
            <w:r w:rsidDel="00000000" w:rsidR="00000000" w:rsidRPr="00000000">
              <w:rPr>
                <w:rtl w:val="0"/>
              </w:rPr>
            </w:r>
          </w:p>
        </w:tc>
        <w:tc>
          <w:tcPr>
            <w:tcBorders>
              <w:right w:color="000000" w:space="0" w:sz="24" w:val="single"/>
            </w:tcBorders>
            <w:tcMar>
              <w:top w:w="100.0" w:type="dxa"/>
              <w:left w:w="100.0" w:type="dxa"/>
              <w:bottom w:w="100.0" w:type="dxa"/>
              <w:right w:w="100.0" w:type="dxa"/>
            </w:tcMar>
            <w:vAlign w:val="top"/>
          </w:tcPr>
          <w:p w:rsidR="00000000" w:rsidDel="00000000" w:rsidP="00000000" w:rsidRDefault="00000000" w:rsidRPr="00000000" w14:paraId="00000055">
            <w:pPr>
              <w:pageBreakBefore w:val="0"/>
              <w:widowControl w:val="0"/>
              <w:tabs>
                <w:tab w:val="left" w:leader="none" w:pos="10800"/>
              </w:tabs>
              <w:spacing w:line="240" w:lineRule="auto"/>
              <w:jc w:val="center"/>
              <w:rPr>
                <w:i w:val="1"/>
              </w:rPr>
            </w:pPr>
            <w:r w:rsidDel="00000000" w:rsidR="00000000" w:rsidRPr="00000000">
              <w:rPr>
                <w:rtl w:val="0"/>
              </w:rPr>
            </w:r>
          </w:p>
        </w:tc>
        <w:tc>
          <w:tcPr>
            <w:tcBorders>
              <w:lef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56">
            <w:pPr>
              <w:pageBreakBefore w:val="0"/>
              <w:widowControl w:val="0"/>
              <w:tabs>
                <w:tab w:val="left" w:leader="none" w:pos="10800"/>
              </w:tabs>
              <w:spacing w:line="240" w:lineRule="auto"/>
              <w:jc w:val="center"/>
              <w:rPr>
                <w:i w:val="1"/>
              </w:rPr>
            </w:pPr>
            <w:r w:rsidDel="00000000" w:rsidR="00000000" w:rsidRPr="00000000">
              <w:rPr>
                <w:i w:val="1"/>
                <w:rtl w:val="0"/>
              </w:rPr>
              <w:t xml:space="preserve">prosit</w:t>
            </w:r>
          </w:p>
        </w:tc>
        <w:tc>
          <w:tcPr>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pageBreakBefore w:val="0"/>
              <w:widowControl w:val="0"/>
              <w:tabs>
                <w:tab w:val="left" w:leader="none" w:pos="10800"/>
              </w:tabs>
              <w:spacing w:line="240" w:lineRule="auto"/>
              <w:jc w:val="center"/>
              <w:rPr>
                <w:i w:val="1"/>
              </w:rPr>
            </w:pPr>
            <w:r w:rsidDel="00000000" w:rsidR="00000000" w:rsidRPr="00000000">
              <w:rPr>
                <w:i w:val="1"/>
                <w:rtl w:val="0"/>
              </w:rPr>
              <w:t xml:space="preserve">prošení</w:t>
            </w:r>
          </w:p>
        </w:tc>
      </w:tr>
      <w:tr>
        <w:trPr>
          <w:cantSplit w:val="0"/>
          <w:tblHeader w:val="0"/>
        </w:trPr>
        <w:tc>
          <w:tcPr>
            <w:tcBorders>
              <w:left w:color="000000" w:space="0" w:sz="0" w:val="nil"/>
            </w:tcBorders>
            <w:tcMar>
              <w:top w:w="100.0" w:type="dxa"/>
              <w:left w:w="100.0" w:type="dxa"/>
              <w:bottom w:w="100.0" w:type="dxa"/>
              <w:right w:w="100.0" w:type="dxa"/>
            </w:tcMar>
            <w:vAlign w:val="top"/>
          </w:tcPr>
          <w:p w:rsidR="00000000" w:rsidDel="00000000" w:rsidP="00000000" w:rsidRDefault="00000000" w:rsidRPr="00000000" w14:paraId="00000058">
            <w:pPr>
              <w:pageBreakBefore w:val="0"/>
              <w:widowControl w:val="0"/>
              <w:tabs>
                <w:tab w:val="left" w:leader="none" w:pos="10800"/>
              </w:tabs>
              <w:spacing w:line="240" w:lineRule="auto"/>
              <w:jc w:val="center"/>
              <w:rPr>
                <w:i w:val="1"/>
              </w:rPr>
            </w:pPr>
            <w:r w:rsidDel="00000000" w:rsidR="00000000" w:rsidRPr="00000000">
              <w:rPr>
                <w:rtl w:val="0"/>
              </w:rPr>
            </w:r>
          </w:p>
        </w:tc>
        <w:tc>
          <w:tcPr>
            <w:tcBorders>
              <w:right w:color="000000" w:space="0" w:sz="24" w:val="single"/>
            </w:tcBorders>
            <w:tcMar>
              <w:top w:w="100.0" w:type="dxa"/>
              <w:left w:w="100.0" w:type="dxa"/>
              <w:bottom w:w="100.0" w:type="dxa"/>
              <w:right w:w="100.0" w:type="dxa"/>
            </w:tcMar>
            <w:vAlign w:val="top"/>
          </w:tcPr>
          <w:p w:rsidR="00000000" w:rsidDel="00000000" w:rsidP="00000000" w:rsidRDefault="00000000" w:rsidRPr="00000000" w14:paraId="00000059">
            <w:pPr>
              <w:pageBreakBefore w:val="0"/>
              <w:widowControl w:val="0"/>
              <w:tabs>
                <w:tab w:val="left" w:leader="none" w:pos="10800"/>
              </w:tabs>
              <w:spacing w:line="240" w:lineRule="auto"/>
              <w:jc w:val="center"/>
              <w:rPr>
                <w:i w:val="1"/>
              </w:rPr>
            </w:pPr>
            <w:r w:rsidDel="00000000" w:rsidR="00000000" w:rsidRPr="00000000">
              <w:rPr>
                <w:rtl w:val="0"/>
              </w:rPr>
            </w:r>
          </w:p>
        </w:tc>
        <w:tc>
          <w:tcPr>
            <w:tcBorders>
              <w:lef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5A">
            <w:pPr>
              <w:pageBreakBefore w:val="0"/>
              <w:widowControl w:val="0"/>
              <w:tabs>
                <w:tab w:val="left" w:leader="none" w:pos="10800"/>
              </w:tabs>
              <w:spacing w:line="240" w:lineRule="auto"/>
              <w:jc w:val="center"/>
              <w:rPr>
                <w:i w:val="1"/>
              </w:rPr>
            </w:pPr>
            <w:r w:rsidDel="00000000" w:rsidR="00000000" w:rsidRPr="00000000">
              <w:rPr>
                <w:i w:val="1"/>
                <w:rtl w:val="0"/>
              </w:rPr>
              <w:t xml:space="preserve">jezdit</w:t>
            </w:r>
          </w:p>
        </w:tc>
        <w:tc>
          <w:tcPr>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pageBreakBefore w:val="0"/>
              <w:widowControl w:val="0"/>
              <w:tabs>
                <w:tab w:val="left" w:leader="none" w:pos="10800"/>
              </w:tabs>
              <w:spacing w:line="240" w:lineRule="auto"/>
              <w:jc w:val="center"/>
              <w:rPr>
                <w:i w:val="1"/>
              </w:rPr>
            </w:pPr>
            <w:r w:rsidDel="00000000" w:rsidR="00000000" w:rsidRPr="00000000">
              <w:rPr>
                <w:i w:val="1"/>
                <w:rtl w:val="0"/>
              </w:rPr>
              <w:t xml:space="preserve">jízda / ježdění </w:t>
            </w:r>
          </w:p>
        </w:tc>
      </w:tr>
      <w:tr>
        <w:trPr>
          <w:cantSplit w:val="0"/>
          <w:tblHeader w:val="0"/>
        </w:trPr>
        <w:tc>
          <w:tcPr>
            <w:tcBorders>
              <w:left w:color="000000" w:space="0" w:sz="0" w:val="nil"/>
            </w:tcBorders>
            <w:tcMar>
              <w:top w:w="100.0" w:type="dxa"/>
              <w:left w:w="100.0" w:type="dxa"/>
              <w:bottom w:w="100.0" w:type="dxa"/>
              <w:right w:w="100.0" w:type="dxa"/>
            </w:tcMar>
            <w:vAlign w:val="top"/>
          </w:tcPr>
          <w:p w:rsidR="00000000" w:rsidDel="00000000" w:rsidP="00000000" w:rsidRDefault="00000000" w:rsidRPr="00000000" w14:paraId="0000005C">
            <w:pPr>
              <w:pageBreakBefore w:val="0"/>
              <w:widowControl w:val="0"/>
              <w:tabs>
                <w:tab w:val="left" w:leader="none" w:pos="10800"/>
              </w:tabs>
              <w:spacing w:line="240" w:lineRule="auto"/>
              <w:jc w:val="center"/>
              <w:rPr>
                <w:i w:val="1"/>
              </w:rPr>
            </w:pPr>
            <w:r w:rsidDel="00000000" w:rsidR="00000000" w:rsidRPr="00000000">
              <w:rPr>
                <w:rtl w:val="0"/>
              </w:rPr>
            </w:r>
          </w:p>
        </w:tc>
        <w:tc>
          <w:tcPr>
            <w:tcBorders>
              <w:right w:color="000000" w:space="0" w:sz="24" w:val="single"/>
            </w:tcBorders>
            <w:tcMar>
              <w:top w:w="100.0" w:type="dxa"/>
              <w:left w:w="100.0" w:type="dxa"/>
              <w:bottom w:w="100.0" w:type="dxa"/>
              <w:right w:w="100.0" w:type="dxa"/>
            </w:tcMar>
            <w:vAlign w:val="top"/>
          </w:tcPr>
          <w:p w:rsidR="00000000" w:rsidDel="00000000" w:rsidP="00000000" w:rsidRDefault="00000000" w:rsidRPr="00000000" w14:paraId="0000005D">
            <w:pPr>
              <w:pageBreakBefore w:val="0"/>
              <w:widowControl w:val="0"/>
              <w:tabs>
                <w:tab w:val="left" w:leader="none" w:pos="10800"/>
              </w:tabs>
              <w:spacing w:line="240" w:lineRule="auto"/>
              <w:jc w:val="center"/>
              <w:rPr>
                <w:i w:val="1"/>
              </w:rPr>
            </w:pPr>
            <w:r w:rsidDel="00000000" w:rsidR="00000000" w:rsidRPr="00000000">
              <w:rPr>
                <w:rtl w:val="0"/>
              </w:rPr>
            </w:r>
          </w:p>
        </w:tc>
        <w:tc>
          <w:tcPr>
            <w:tcBorders>
              <w:lef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5E">
            <w:pPr>
              <w:pageBreakBefore w:val="0"/>
              <w:widowControl w:val="0"/>
              <w:tabs>
                <w:tab w:val="left" w:leader="none" w:pos="10800"/>
              </w:tabs>
              <w:spacing w:line="240" w:lineRule="auto"/>
              <w:jc w:val="center"/>
              <w:rPr>
                <w:i w:val="1"/>
              </w:rPr>
            </w:pPr>
            <w:r w:rsidDel="00000000" w:rsidR="00000000" w:rsidRPr="00000000">
              <w:rPr>
                <w:i w:val="1"/>
                <w:rtl w:val="0"/>
              </w:rPr>
              <w:t xml:space="preserve">číst</w:t>
            </w:r>
          </w:p>
        </w:tc>
        <w:tc>
          <w:tcPr>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pageBreakBefore w:val="0"/>
              <w:widowControl w:val="0"/>
              <w:tabs>
                <w:tab w:val="left" w:leader="none" w:pos="10800"/>
              </w:tabs>
              <w:spacing w:line="240" w:lineRule="auto"/>
              <w:jc w:val="center"/>
              <w:rPr>
                <w:i w:val="1"/>
              </w:rPr>
            </w:pPr>
            <w:r w:rsidDel="00000000" w:rsidR="00000000" w:rsidRPr="00000000">
              <w:rPr>
                <w:i w:val="1"/>
                <w:rtl w:val="0"/>
              </w:rPr>
              <w:t xml:space="preserve">čtení / četba</w:t>
            </w:r>
          </w:p>
        </w:tc>
      </w:tr>
    </w:tbl>
    <w:p w:rsidR="00000000" w:rsidDel="00000000" w:rsidP="00000000" w:rsidRDefault="00000000" w:rsidRPr="00000000" w14:paraId="00000060">
      <w:pPr>
        <w:pageBreakBefore w:val="0"/>
        <w:tabs>
          <w:tab w:val="left" w:leader="none" w:pos="10800"/>
        </w:tabs>
        <w:rPr/>
      </w:pPr>
      <w:r w:rsidDel="00000000" w:rsidR="00000000" w:rsidRPr="00000000">
        <w:rPr>
          <w:rtl w:val="0"/>
        </w:rPr>
      </w:r>
    </w:p>
    <w:p w:rsidR="00000000" w:rsidDel="00000000" w:rsidP="00000000" w:rsidRDefault="00000000" w:rsidRPr="00000000" w14:paraId="00000061">
      <w:pPr>
        <w:pageBreakBefore w:val="0"/>
        <w:tabs>
          <w:tab w:val="left" w:leader="none" w:pos="10800"/>
        </w:tabs>
        <w:rPr/>
      </w:pPr>
      <w:r w:rsidDel="00000000" w:rsidR="00000000" w:rsidRPr="00000000">
        <w:rPr>
          <w:rtl w:val="0"/>
        </w:rPr>
        <w:t xml:space="preserve">Additionally, as you see in the chart above, sometimes Czechs will opt for a separate noun such as </w:t>
      </w:r>
      <w:r w:rsidDel="00000000" w:rsidR="00000000" w:rsidRPr="00000000">
        <w:rPr>
          <w:i w:val="1"/>
          <w:rtl w:val="0"/>
        </w:rPr>
        <w:t xml:space="preserve">jízda</w:t>
      </w:r>
      <w:r w:rsidDel="00000000" w:rsidR="00000000" w:rsidRPr="00000000">
        <w:rPr>
          <w:rtl w:val="0"/>
        </w:rPr>
        <w:t xml:space="preserve"> instead of </w:t>
      </w:r>
      <w:r w:rsidDel="00000000" w:rsidR="00000000" w:rsidRPr="00000000">
        <w:rPr>
          <w:i w:val="1"/>
          <w:rtl w:val="0"/>
        </w:rPr>
        <w:t xml:space="preserve">ježdění</w:t>
      </w:r>
      <w:r w:rsidDel="00000000" w:rsidR="00000000" w:rsidRPr="00000000">
        <w:rPr>
          <w:rtl w:val="0"/>
        </w:rPr>
        <w:t xml:space="preserve">, though both are possible (</w:t>
      </w:r>
      <w:r w:rsidDel="00000000" w:rsidR="00000000" w:rsidRPr="00000000">
        <w:rPr>
          <w:i w:val="1"/>
          <w:rtl w:val="0"/>
        </w:rPr>
        <w:t xml:space="preserve">jízda na koni</w:t>
      </w:r>
      <w:r w:rsidDel="00000000" w:rsidR="00000000" w:rsidRPr="00000000">
        <w:rPr>
          <w:rtl w:val="0"/>
        </w:rPr>
        <w:t xml:space="preserve"> and </w:t>
      </w:r>
      <w:r w:rsidDel="00000000" w:rsidR="00000000" w:rsidRPr="00000000">
        <w:rPr>
          <w:i w:val="1"/>
          <w:rtl w:val="0"/>
        </w:rPr>
        <w:t xml:space="preserve">ježdění na koni</w:t>
      </w:r>
      <w:r w:rsidDel="00000000" w:rsidR="00000000" w:rsidRPr="00000000">
        <w:rPr>
          <w:rtl w:val="0"/>
        </w:rPr>
        <w:t xml:space="preserve">). The same goes for words </w:t>
      </w:r>
      <w:r w:rsidDel="00000000" w:rsidR="00000000" w:rsidRPr="00000000">
        <w:rPr>
          <w:i w:val="1"/>
          <w:rtl w:val="0"/>
        </w:rPr>
        <w:t xml:space="preserve">tanec</w:t>
      </w:r>
      <w:r w:rsidDel="00000000" w:rsidR="00000000" w:rsidRPr="00000000">
        <w:rPr>
          <w:rtl w:val="0"/>
        </w:rPr>
        <w:t xml:space="preserve"> (alongside </w:t>
      </w:r>
      <w:r w:rsidDel="00000000" w:rsidR="00000000" w:rsidRPr="00000000">
        <w:rPr>
          <w:i w:val="1"/>
          <w:rtl w:val="0"/>
        </w:rPr>
        <w:t xml:space="preserve">tančení</w:t>
      </w:r>
      <w:r w:rsidDel="00000000" w:rsidR="00000000" w:rsidRPr="00000000">
        <w:rPr>
          <w:rtl w:val="0"/>
        </w:rPr>
        <w:t xml:space="preserve">) or </w:t>
      </w:r>
      <w:r w:rsidDel="00000000" w:rsidR="00000000" w:rsidRPr="00000000">
        <w:rPr>
          <w:i w:val="1"/>
          <w:rtl w:val="0"/>
        </w:rPr>
        <w:t xml:space="preserve">četba</w:t>
      </w:r>
      <w:r w:rsidDel="00000000" w:rsidR="00000000" w:rsidRPr="00000000">
        <w:rPr>
          <w:rtl w:val="0"/>
        </w:rPr>
        <w:t xml:space="preserve"> (alongside of </w:t>
      </w:r>
      <w:r w:rsidDel="00000000" w:rsidR="00000000" w:rsidRPr="00000000">
        <w:rPr>
          <w:i w:val="1"/>
          <w:rtl w:val="0"/>
        </w:rPr>
        <w:t xml:space="preserve">čtení</w:t>
      </w:r>
      <w:r w:rsidDel="00000000" w:rsidR="00000000" w:rsidRPr="00000000">
        <w:rPr>
          <w:rtl w:val="0"/>
        </w:rPr>
        <w:t xml:space="preserve">).</w:t>
      </w:r>
    </w:p>
    <w:p w:rsidR="00000000" w:rsidDel="00000000" w:rsidP="00000000" w:rsidRDefault="00000000" w:rsidRPr="00000000" w14:paraId="00000062">
      <w:pPr>
        <w:pageBreakBefore w:val="0"/>
        <w:rPr/>
      </w:pPr>
      <w:r w:rsidDel="00000000" w:rsidR="00000000" w:rsidRPr="00000000">
        <w:rPr>
          <w:rtl w:val="0"/>
        </w:rPr>
      </w:r>
    </w:p>
    <w:p w:rsidR="00000000" w:rsidDel="00000000" w:rsidP="00000000" w:rsidRDefault="00000000" w:rsidRPr="00000000" w14:paraId="00000063">
      <w:pPr>
        <w:pStyle w:val="Subtitle"/>
        <w:pageBreakBefore w:val="0"/>
        <w:tabs>
          <w:tab w:val="left" w:leader="none" w:pos="10800"/>
        </w:tabs>
        <w:rPr/>
      </w:pPr>
      <w:bookmarkStart w:colFirst="0" w:colLast="0" w:name="_29ukpmx3sui" w:id="3"/>
      <w:bookmarkEnd w:id="3"/>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gridCol w:w="4680"/>
        <w:gridCol w:w="4680"/>
        <w:tblGridChange w:id="0">
          <w:tblGrid>
            <w:gridCol w:w="4680"/>
            <w:gridCol w:w="4680"/>
            <w:gridCol w:w="4680"/>
            <w:gridCol w:w="4680"/>
          </w:tblGrid>
        </w:tblGridChange>
      </w:tblGrid>
      <w:tr>
        <w:trPr>
          <w:cantSplit w:val="0"/>
          <w:trHeight w:val="440" w:hRule="atLeast"/>
          <w:tblHeader w:val="0"/>
        </w:trPr>
        <w:tc>
          <w:tcPr>
            <w:gridSpan w:val="2"/>
            <w:tcBorders>
              <w:top w:color="000000" w:space="0" w:sz="0" w:val="nil"/>
              <w:left w:color="000000" w:space="0" w:sz="0" w:val="nil"/>
              <w:bottom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64">
            <w:pPr>
              <w:pageBreakBefore w:val="0"/>
              <w:widowControl w:val="0"/>
              <w:tabs>
                <w:tab w:val="left" w:leader="none" w:pos="10800"/>
              </w:tabs>
              <w:spacing w:line="240" w:lineRule="auto"/>
              <w:jc w:val="center"/>
              <w:rPr/>
            </w:pPr>
            <w:r w:rsidDel="00000000" w:rsidR="00000000" w:rsidRPr="00000000">
              <w:rPr>
                <w:b w:val="1"/>
                <w:rtl w:val="0"/>
              </w:rPr>
              <w:t xml:space="preserve">Some Irregular Forms</w:t>
            </w:r>
            <w:r w:rsidDel="00000000" w:rsidR="00000000" w:rsidRPr="00000000">
              <w:rPr>
                <w:rtl w:val="0"/>
              </w:rPr>
            </w:r>
          </w:p>
        </w:tc>
      </w:tr>
      <w:tr>
        <w:trPr>
          <w:cantSplit w:val="0"/>
          <w:tblHeader w:val="0"/>
        </w:trPr>
        <w:tc>
          <w:tcPr>
            <w:tcBorders>
              <w:top w:color="000000" w:space="0" w:sz="24" w:val="single"/>
              <w:lef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pageBreakBefore w:val="0"/>
              <w:widowControl w:val="0"/>
              <w:tabs>
                <w:tab w:val="left" w:leader="none" w:pos="10800"/>
              </w:tabs>
              <w:spacing w:line="240" w:lineRule="auto"/>
              <w:jc w:val="center"/>
              <w:rPr>
                <w:i w:val="1"/>
              </w:rPr>
            </w:pPr>
            <w:r w:rsidDel="00000000" w:rsidR="00000000" w:rsidRPr="00000000">
              <w:rPr>
                <w:i w:val="1"/>
                <w:rtl w:val="0"/>
              </w:rPr>
              <w:t xml:space="preserve">pít</w:t>
            </w:r>
          </w:p>
        </w:tc>
        <w:tc>
          <w:tcPr>
            <w:tcBorders>
              <w:top w:color="000000"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pageBreakBefore w:val="0"/>
              <w:widowControl w:val="0"/>
              <w:tabs>
                <w:tab w:val="left" w:leader="none" w:pos="10800"/>
              </w:tabs>
              <w:spacing w:line="240" w:lineRule="auto"/>
              <w:jc w:val="center"/>
              <w:rPr>
                <w:i w:val="1"/>
              </w:rPr>
            </w:pPr>
            <w:r w:rsidDel="00000000" w:rsidR="00000000" w:rsidRPr="00000000">
              <w:rPr>
                <w:i w:val="1"/>
                <w:rtl w:val="0"/>
              </w:rPr>
              <w:t xml:space="preserve">pití</w:t>
            </w:r>
          </w:p>
        </w:tc>
      </w:tr>
      <w:tr>
        <w:trPr>
          <w:cantSplit w:val="0"/>
          <w:tblHeader w:val="0"/>
        </w:trPr>
        <w:tc>
          <w:tcPr>
            <w:tcBorders>
              <w:lef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pageBreakBefore w:val="0"/>
              <w:widowControl w:val="0"/>
              <w:tabs>
                <w:tab w:val="left" w:leader="none" w:pos="10800"/>
              </w:tabs>
              <w:spacing w:line="240" w:lineRule="auto"/>
              <w:jc w:val="center"/>
              <w:rPr>
                <w:i w:val="1"/>
              </w:rPr>
            </w:pPr>
            <w:r w:rsidDel="00000000" w:rsidR="00000000" w:rsidRPr="00000000">
              <w:rPr>
                <w:i w:val="1"/>
                <w:rtl w:val="0"/>
              </w:rPr>
              <w:t xml:space="preserve">mýt</w:t>
            </w:r>
          </w:p>
        </w:tc>
        <w:tc>
          <w:tcPr>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pageBreakBefore w:val="0"/>
              <w:widowControl w:val="0"/>
              <w:tabs>
                <w:tab w:val="left" w:leader="none" w:pos="10800"/>
              </w:tabs>
              <w:spacing w:line="240" w:lineRule="auto"/>
              <w:jc w:val="center"/>
              <w:rPr>
                <w:i w:val="1"/>
              </w:rPr>
            </w:pPr>
            <w:r w:rsidDel="00000000" w:rsidR="00000000" w:rsidRPr="00000000">
              <w:rPr>
                <w:i w:val="1"/>
                <w:rtl w:val="0"/>
              </w:rPr>
              <w:t xml:space="preserve">mytí</w:t>
            </w:r>
          </w:p>
        </w:tc>
      </w:tr>
    </w:tbl>
    <w:p w:rsidR="00000000" w:rsidDel="00000000" w:rsidP="00000000" w:rsidRDefault="00000000" w:rsidRPr="00000000" w14:paraId="0000006A">
      <w:pPr>
        <w:pageBreakBefore w:val="0"/>
        <w:tabs>
          <w:tab w:val="left" w:leader="none" w:pos="10800"/>
        </w:tabs>
        <w:rPr/>
      </w:pPr>
      <w:r w:rsidDel="00000000" w:rsidR="00000000" w:rsidRPr="00000000">
        <w:rPr>
          <w:rtl w:val="0"/>
        </w:rPr>
      </w:r>
    </w:p>
    <w:p w:rsidR="00000000" w:rsidDel="00000000" w:rsidP="00000000" w:rsidRDefault="00000000" w:rsidRPr="00000000" w14:paraId="0000006B">
      <w:pPr>
        <w:pageBreakBefore w:val="0"/>
        <w:rPr/>
      </w:pPr>
      <w:r w:rsidDel="00000000" w:rsidR="00000000" w:rsidRPr="00000000">
        <w:rPr>
          <w:rtl w:val="0"/>
        </w:rPr>
      </w:r>
    </w:p>
    <w:p w:rsidR="00000000" w:rsidDel="00000000" w:rsidP="00000000" w:rsidRDefault="00000000" w:rsidRPr="00000000" w14:paraId="0000006C">
      <w:pPr>
        <w:pStyle w:val="Subtitle"/>
        <w:pageBreakBefore w:val="0"/>
        <w:rPr/>
      </w:pPr>
      <w:bookmarkStart w:colFirst="0" w:colLast="0" w:name="_f8242cidyjlt" w:id="4"/>
      <w:bookmarkEnd w:id="4"/>
      <w:r w:rsidDel="00000000" w:rsidR="00000000" w:rsidRPr="00000000">
        <w:rPr>
          <w:rtl w:val="0"/>
        </w:rPr>
        <w:t xml:space="preserve">Verbal Noun + Genitive</w:t>
      </w:r>
    </w:p>
    <w:p w:rsidR="00000000" w:rsidDel="00000000" w:rsidP="00000000" w:rsidRDefault="00000000" w:rsidRPr="00000000" w14:paraId="0000006D">
      <w:pPr>
        <w:pageBreakBefore w:val="0"/>
        <w:rPr/>
      </w:pPr>
      <w:r w:rsidDel="00000000" w:rsidR="00000000" w:rsidRPr="00000000">
        <w:rPr>
          <w:rtl w:val="0"/>
        </w:rPr>
        <w:t xml:space="preserve">You’ll also find that they can be followed by the genitive case (the grilling OF meat, collecting OF mushrooms):</w:t>
      </w:r>
    </w:p>
    <w:p w:rsidR="00000000" w:rsidDel="00000000" w:rsidP="00000000" w:rsidRDefault="00000000" w:rsidRPr="00000000" w14:paraId="0000006E">
      <w:pPr>
        <w:pageBreakBefore w:val="0"/>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pageBreakBefore w:val="0"/>
              <w:widowControl w:val="0"/>
              <w:spacing w:line="240" w:lineRule="auto"/>
              <w:jc w:val="center"/>
              <w:rPr>
                <w:i w:val="1"/>
              </w:rPr>
            </w:pPr>
            <w:hyperlink r:id="rId13">
              <w:r w:rsidDel="00000000" w:rsidR="00000000" w:rsidRPr="00000000">
                <w:rPr>
                  <w:i w:val="1"/>
                  <w:color w:val="1155cc"/>
                  <w:u w:val="single"/>
                </w:rPr>
                <w:drawing>
                  <wp:inline distB="114300" distT="114300" distL="114300" distR="114300">
                    <wp:extent cx="2811880" cy="1881188"/>
                    <wp:effectExtent b="0" l="0" r="0" t="0"/>
                    <wp:docPr id="2"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2811880" cy="1881188"/>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pageBreakBefore w:val="0"/>
              <w:widowControl w:val="0"/>
              <w:spacing w:line="240" w:lineRule="auto"/>
              <w:rPr/>
            </w:pPr>
            <w:hyperlink r:id="rId15">
              <w:r w:rsidDel="00000000" w:rsidR="00000000" w:rsidRPr="00000000">
                <w:rPr>
                  <w:color w:val="1155cc"/>
                  <w:u w:val="single"/>
                </w:rPr>
                <w:drawing>
                  <wp:inline distB="114300" distT="114300" distL="114300" distR="114300">
                    <wp:extent cx="2838450" cy="1905000"/>
                    <wp:effectExtent b="0" l="0" r="0" t="0"/>
                    <wp:docPr id="4" name="image2.png"/>
                    <a:graphic>
                      <a:graphicData uri="http://schemas.openxmlformats.org/drawingml/2006/picture">
                        <pic:pic>
                          <pic:nvPicPr>
                            <pic:cNvPr id="0" name="image2.png"/>
                            <pic:cNvPicPr preferRelativeResize="0"/>
                          </pic:nvPicPr>
                          <pic:blipFill>
                            <a:blip r:embed="rId16"/>
                            <a:srcRect b="10714" l="0" r="0" t="0"/>
                            <a:stretch>
                              <a:fillRect/>
                            </a:stretch>
                          </pic:blipFill>
                          <pic:spPr>
                            <a:xfrm>
                              <a:off x="0" y="0"/>
                              <a:ext cx="2838450" cy="19050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1">
            <w:pPr>
              <w:pageBreakBefore w:val="0"/>
              <w:widowControl w:val="0"/>
              <w:spacing w:line="240" w:lineRule="auto"/>
              <w:rPr>
                <w:i w:val="1"/>
              </w:rPr>
            </w:pPr>
            <w:r w:rsidDel="00000000" w:rsidR="00000000" w:rsidRPr="00000000">
              <w:rPr>
                <w:i w:val="1"/>
                <w:rtl w:val="0"/>
              </w:rPr>
              <w:t xml:space="preserve">Grilování masa je hodně populární na americký Den nezávislosti.</w:t>
            </w:r>
          </w:p>
          <w:p w:rsidR="00000000" w:rsidDel="00000000" w:rsidP="00000000" w:rsidRDefault="00000000" w:rsidRPr="00000000" w14:paraId="00000072">
            <w:pPr>
              <w:pageBreakBefore w:val="0"/>
              <w:widowControl w:val="0"/>
              <w:spacing w:line="240" w:lineRule="auto"/>
              <w:rPr/>
            </w:pPr>
            <w:r w:rsidDel="00000000" w:rsidR="00000000" w:rsidRPr="00000000">
              <w:rPr>
                <w:rtl w:val="0"/>
              </w:rPr>
              <w:t xml:space="preserve">Grilling meat (lit. grilling of meat) is very popular for the Fourth of July.</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3">
            <w:pPr>
              <w:pageBreakBefore w:val="0"/>
              <w:widowControl w:val="0"/>
              <w:spacing w:line="240" w:lineRule="auto"/>
              <w:rPr/>
            </w:pPr>
            <w:r w:rsidDel="00000000" w:rsidR="00000000" w:rsidRPr="00000000">
              <w:rPr>
                <w:i w:val="1"/>
                <w:rtl w:val="0"/>
              </w:rPr>
              <w:t xml:space="preserve">Sbírání hub</w:t>
            </w:r>
            <w:r w:rsidDel="00000000" w:rsidR="00000000" w:rsidRPr="00000000">
              <w:rPr>
                <w:i w:val="1"/>
                <w:vertAlign w:val="superscript"/>
              </w:rPr>
              <w:footnoteReference w:customMarkFollows="0" w:id="1"/>
            </w:r>
            <w:r w:rsidDel="00000000" w:rsidR="00000000" w:rsidRPr="00000000">
              <w:rPr>
                <w:i w:val="1"/>
                <w:rtl w:val="0"/>
              </w:rPr>
              <w:t xml:space="preserve"> je velmi populární v Česku.</w:t>
            </w:r>
            <w:r w:rsidDel="00000000" w:rsidR="00000000" w:rsidRPr="00000000">
              <w:rPr>
                <w:rtl w:val="0"/>
              </w:rPr>
            </w:r>
          </w:p>
          <w:p w:rsidR="00000000" w:rsidDel="00000000" w:rsidP="00000000" w:rsidRDefault="00000000" w:rsidRPr="00000000" w14:paraId="00000074">
            <w:pPr>
              <w:pageBreakBefore w:val="0"/>
              <w:widowControl w:val="0"/>
              <w:spacing w:line="240" w:lineRule="auto"/>
              <w:rPr/>
            </w:pPr>
            <w:r w:rsidDel="00000000" w:rsidR="00000000" w:rsidRPr="00000000">
              <w:rPr>
                <w:rtl w:val="0"/>
              </w:rPr>
              <w:t xml:space="preserve">Mushroom collecting (lit. collecting of mushrooms) is very popular in the Czech Republic.</w:t>
            </w:r>
          </w:p>
        </w:tc>
      </w:tr>
    </w:tbl>
    <w:p w:rsidR="00000000" w:rsidDel="00000000" w:rsidP="00000000" w:rsidRDefault="00000000" w:rsidRPr="00000000" w14:paraId="00000075">
      <w:pPr>
        <w:pageBreakBefore w:val="0"/>
        <w:rPr/>
      </w:pPr>
      <w:r w:rsidDel="00000000" w:rsidR="00000000" w:rsidRPr="00000000">
        <w:rPr>
          <w:rtl w:val="0"/>
        </w:rPr>
      </w:r>
    </w:p>
    <w:p w:rsidR="00000000" w:rsidDel="00000000" w:rsidP="00000000" w:rsidRDefault="00000000" w:rsidRPr="00000000" w14:paraId="00000076">
      <w:pPr>
        <w:pageBreakBefore w:val="0"/>
        <w:rPr/>
      </w:pPr>
      <w:r w:rsidDel="00000000" w:rsidR="00000000" w:rsidRPr="00000000">
        <w:rPr>
          <w:rtl w:val="0"/>
        </w:rPr>
        <w:t xml:space="preserve">Other combinations with a genitive are:</w:t>
      </w:r>
    </w:p>
    <w:p w:rsidR="00000000" w:rsidDel="00000000" w:rsidP="00000000" w:rsidRDefault="00000000" w:rsidRPr="00000000" w14:paraId="00000077">
      <w:pPr>
        <w:pageBreakBefore w:val="0"/>
        <w:rPr/>
      </w:pPr>
      <w:r w:rsidDel="00000000" w:rsidR="00000000" w:rsidRPr="00000000">
        <w:rPr>
          <w:rtl w:val="0"/>
        </w:rPr>
      </w:r>
    </w:p>
    <w:p w:rsidR="00000000" w:rsidDel="00000000" w:rsidP="00000000" w:rsidRDefault="00000000" w:rsidRPr="00000000" w14:paraId="00000078">
      <w:pPr>
        <w:pageBreakBefore w:val="0"/>
        <w:ind w:left="720" w:firstLine="0"/>
        <w:rPr>
          <w:i w:val="1"/>
        </w:rPr>
      </w:pPr>
      <w:r w:rsidDel="00000000" w:rsidR="00000000" w:rsidRPr="00000000">
        <w:rPr>
          <w:i w:val="1"/>
          <w:rtl w:val="0"/>
        </w:rPr>
        <w:t xml:space="preserve">poslouchání hudby</w:t>
      </w:r>
    </w:p>
    <w:p w:rsidR="00000000" w:rsidDel="00000000" w:rsidP="00000000" w:rsidRDefault="00000000" w:rsidRPr="00000000" w14:paraId="00000079">
      <w:pPr>
        <w:pageBreakBefore w:val="0"/>
        <w:ind w:left="720" w:firstLine="0"/>
        <w:rPr>
          <w:i w:val="1"/>
        </w:rPr>
      </w:pPr>
      <w:r w:rsidDel="00000000" w:rsidR="00000000" w:rsidRPr="00000000">
        <w:rPr>
          <w:i w:val="1"/>
          <w:rtl w:val="0"/>
        </w:rPr>
        <w:t xml:space="preserve">sbírání starožitností</w:t>
      </w:r>
    </w:p>
    <w:p w:rsidR="00000000" w:rsidDel="00000000" w:rsidP="00000000" w:rsidRDefault="00000000" w:rsidRPr="00000000" w14:paraId="0000007A">
      <w:pPr>
        <w:pageBreakBefore w:val="0"/>
        <w:ind w:left="720" w:firstLine="0"/>
        <w:rPr>
          <w:i w:val="1"/>
        </w:rPr>
      </w:pPr>
      <w:r w:rsidDel="00000000" w:rsidR="00000000" w:rsidRPr="00000000">
        <w:rPr>
          <w:i w:val="1"/>
          <w:rtl w:val="0"/>
        </w:rPr>
        <w:t xml:space="preserve">sbírání komiksů</w:t>
      </w:r>
    </w:p>
    <w:p w:rsidR="00000000" w:rsidDel="00000000" w:rsidP="00000000" w:rsidRDefault="00000000" w:rsidRPr="00000000" w14:paraId="0000007B">
      <w:pPr>
        <w:pageBreakBefore w:val="0"/>
        <w:ind w:left="720" w:firstLine="0"/>
        <w:rPr>
          <w:i w:val="1"/>
        </w:rPr>
      </w:pPr>
      <w:r w:rsidDel="00000000" w:rsidR="00000000" w:rsidRPr="00000000">
        <w:rPr>
          <w:i w:val="1"/>
          <w:rtl w:val="0"/>
        </w:rPr>
        <w:t xml:space="preserve">skládání puclí</w:t>
      </w:r>
    </w:p>
    <w:p w:rsidR="00000000" w:rsidDel="00000000" w:rsidP="00000000" w:rsidRDefault="00000000" w:rsidRPr="00000000" w14:paraId="0000007C">
      <w:pPr>
        <w:pageBreakBefore w:val="0"/>
        <w:ind w:left="720" w:firstLine="0"/>
        <w:rPr>
          <w:i w:val="1"/>
        </w:rPr>
      </w:pPr>
      <w:r w:rsidDel="00000000" w:rsidR="00000000" w:rsidRPr="00000000">
        <w:rPr>
          <w:i w:val="1"/>
          <w:rtl w:val="0"/>
        </w:rPr>
        <w:t xml:space="preserve">cvičení jógy</w:t>
      </w:r>
    </w:p>
    <w:p w:rsidR="00000000" w:rsidDel="00000000" w:rsidP="00000000" w:rsidRDefault="00000000" w:rsidRPr="00000000" w14:paraId="0000007D">
      <w:pPr>
        <w:pageBreakBefore w:val="0"/>
        <w:ind w:left="720" w:firstLine="0"/>
        <w:rPr>
          <w:i w:val="1"/>
        </w:rPr>
      </w:pPr>
      <w:r w:rsidDel="00000000" w:rsidR="00000000" w:rsidRPr="00000000">
        <w:rPr>
          <w:i w:val="1"/>
          <w:rtl w:val="0"/>
        </w:rPr>
        <w:t xml:space="preserve">chytání ryb</w:t>
      </w:r>
    </w:p>
    <w:p w:rsidR="00000000" w:rsidDel="00000000" w:rsidP="00000000" w:rsidRDefault="00000000" w:rsidRPr="00000000" w14:paraId="0000007E">
      <w:pPr>
        <w:pageBreakBefore w:val="0"/>
        <w:ind w:left="720" w:firstLine="0"/>
        <w:rPr>
          <w:i w:val="1"/>
        </w:rPr>
      </w:pPr>
      <w:r w:rsidDel="00000000" w:rsidR="00000000" w:rsidRPr="00000000">
        <w:rPr>
          <w:i w:val="1"/>
          <w:rtl w:val="0"/>
        </w:rPr>
        <w:t xml:space="preserve">venčení psa</w:t>
      </w:r>
    </w:p>
    <w:p w:rsidR="00000000" w:rsidDel="00000000" w:rsidP="00000000" w:rsidRDefault="00000000" w:rsidRPr="00000000" w14:paraId="0000007F">
      <w:pPr>
        <w:pageBreakBefore w:val="0"/>
        <w:ind w:left="720" w:firstLine="0"/>
        <w:rPr>
          <w:i w:val="1"/>
        </w:rPr>
      </w:pPr>
      <w:r w:rsidDel="00000000" w:rsidR="00000000" w:rsidRPr="00000000">
        <w:rPr>
          <w:i w:val="1"/>
          <w:rtl w:val="0"/>
        </w:rPr>
        <w:t xml:space="preserve">luštění křížovek</w:t>
      </w:r>
    </w:p>
    <w:p w:rsidR="00000000" w:rsidDel="00000000" w:rsidP="00000000" w:rsidRDefault="00000000" w:rsidRPr="00000000" w14:paraId="00000080">
      <w:pPr>
        <w:pageBreakBefore w:val="0"/>
        <w:ind w:left="720" w:firstLine="0"/>
        <w:rPr>
          <w:i w:val="1"/>
        </w:rPr>
      </w:pPr>
      <w:r w:rsidDel="00000000" w:rsidR="00000000" w:rsidRPr="00000000">
        <w:rPr>
          <w:i w:val="1"/>
          <w:rtl w:val="0"/>
        </w:rPr>
        <w:t xml:space="preserve">čtení románů</w:t>
      </w:r>
    </w:p>
    <w:p w:rsidR="00000000" w:rsidDel="00000000" w:rsidP="00000000" w:rsidRDefault="00000000" w:rsidRPr="00000000" w14:paraId="00000081">
      <w:pPr>
        <w:pageBreakBefore w:val="0"/>
        <w:ind w:left="720" w:firstLine="0"/>
        <w:rPr>
          <w:i w:val="1"/>
        </w:rPr>
      </w:pPr>
      <w:r w:rsidDel="00000000" w:rsidR="00000000" w:rsidRPr="00000000">
        <w:rPr>
          <w:i w:val="1"/>
          <w:rtl w:val="0"/>
        </w:rPr>
        <w:t xml:space="preserve">dělání domácích úkolů</w:t>
      </w:r>
    </w:p>
    <w:p w:rsidR="00000000" w:rsidDel="00000000" w:rsidP="00000000" w:rsidRDefault="00000000" w:rsidRPr="00000000" w14:paraId="00000082">
      <w:pPr>
        <w:pageBreakBefore w:val="0"/>
        <w:ind w:left="720" w:firstLine="0"/>
        <w:rPr>
          <w:i w:val="1"/>
        </w:rPr>
      </w:pPr>
      <w:r w:rsidDel="00000000" w:rsidR="00000000" w:rsidRPr="00000000">
        <w:rPr>
          <w:i w:val="1"/>
          <w:rtl w:val="0"/>
        </w:rPr>
        <w:t xml:space="preserve">plánování dovolené</w:t>
      </w:r>
    </w:p>
    <w:p w:rsidR="00000000" w:rsidDel="00000000" w:rsidP="00000000" w:rsidRDefault="00000000" w:rsidRPr="00000000" w14:paraId="00000083">
      <w:pPr>
        <w:pageBreakBefore w:val="0"/>
        <w:ind w:left="720" w:firstLine="0"/>
        <w:rPr>
          <w:i w:val="1"/>
        </w:rPr>
      </w:pPr>
      <w:r w:rsidDel="00000000" w:rsidR="00000000" w:rsidRPr="00000000">
        <w:rPr>
          <w:i w:val="1"/>
          <w:rtl w:val="0"/>
        </w:rPr>
        <w:t xml:space="preserve">pití piva</w:t>
      </w:r>
    </w:p>
    <w:p w:rsidR="00000000" w:rsidDel="00000000" w:rsidP="00000000" w:rsidRDefault="00000000" w:rsidRPr="00000000" w14:paraId="00000084">
      <w:pPr>
        <w:pageBreakBefore w:val="0"/>
        <w:ind w:left="720" w:firstLine="0"/>
        <w:rPr>
          <w:i w:val="1"/>
        </w:rPr>
      </w:pPr>
      <w:r w:rsidDel="00000000" w:rsidR="00000000" w:rsidRPr="00000000">
        <w:rPr>
          <w:i w:val="1"/>
          <w:rtl w:val="0"/>
        </w:rPr>
        <w:t xml:space="preserve">mytí rukou</w:t>
      </w:r>
      <w:r w:rsidDel="00000000" w:rsidR="00000000" w:rsidRPr="00000000">
        <w:rPr>
          <w:i w:val="1"/>
          <w:vertAlign w:val="superscript"/>
        </w:rPr>
        <w:footnoteReference w:customMarkFollows="0" w:id="2"/>
      </w:r>
      <w:r w:rsidDel="00000000" w:rsidR="00000000" w:rsidRPr="00000000">
        <w:rPr>
          <w:rtl w:val="0"/>
        </w:rPr>
      </w:r>
    </w:p>
    <w:p w:rsidR="00000000" w:rsidDel="00000000" w:rsidP="00000000" w:rsidRDefault="00000000" w:rsidRPr="00000000" w14:paraId="00000085">
      <w:pPr>
        <w:pageBreakBefore w:val="0"/>
        <w:ind w:left="720" w:firstLine="0"/>
        <w:rPr>
          <w:i w:val="1"/>
        </w:rPr>
      </w:pPr>
      <w:r w:rsidDel="00000000" w:rsidR="00000000" w:rsidRPr="00000000">
        <w:rPr>
          <w:rtl w:val="0"/>
        </w:rPr>
      </w:r>
    </w:p>
    <w:p w:rsidR="00000000" w:rsidDel="00000000" w:rsidP="00000000" w:rsidRDefault="00000000" w:rsidRPr="00000000" w14:paraId="00000086">
      <w:pPr>
        <w:pageBreakBefore w:val="0"/>
        <w:ind w:left="720" w:firstLine="0"/>
        <w:rPr>
          <w:i w:val="1"/>
        </w:rPr>
      </w:pPr>
      <w:r w:rsidDel="00000000" w:rsidR="00000000" w:rsidRPr="00000000">
        <w:rPr>
          <w:rtl w:val="0"/>
        </w:rPr>
      </w:r>
    </w:p>
    <w:p w:rsidR="00000000" w:rsidDel="00000000" w:rsidP="00000000" w:rsidRDefault="00000000" w:rsidRPr="00000000" w14:paraId="00000087">
      <w:pPr>
        <w:pageBreakBefore w:val="0"/>
        <w:rPr/>
      </w:pPr>
      <w:r w:rsidDel="00000000" w:rsidR="00000000" w:rsidRPr="00000000">
        <w:rPr>
          <w:color w:val="222222"/>
          <w:sz w:val="22"/>
          <w:szCs w:val="22"/>
          <w:highlight w:val="white"/>
          <w:rtl w:val="0"/>
        </w:rPr>
        <w:t xml:space="preserve">Images used in this document come from </w:t>
      </w:r>
      <w:hyperlink r:id="rId17">
        <w:r w:rsidDel="00000000" w:rsidR="00000000" w:rsidRPr="00000000">
          <w:rPr>
            <w:color w:val="1155cc"/>
            <w:sz w:val="22"/>
            <w:szCs w:val="22"/>
            <w:highlight w:val="white"/>
            <w:u w:val="single"/>
            <w:rtl w:val="0"/>
          </w:rPr>
          <w:t xml:space="preserve">these sources.</w:t>
        </w:r>
      </w:hyperlink>
      <w:r w:rsidDel="00000000" w:rsidR="00000000" w:rsidRPr="00000000">
        <w:rPr>
          <w:rtl w:val="0"/>
        </w:rPr>
      </w:r>
    </w:p>
    <w:sectPr>
      <w:footerReference r:id="rId18" w:type="default"/>
      <w:pgSz w:h="15840" w:w="12240" w:orient="portrait"/>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A">
    <w:pPr>
      <w:pageBreakBefore w:val="0"/>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1">
    <w:p w:rsidR="00000000" w:rsidDel="00000000" w:rsidP="00000000" w:rsidRDefault="00000000" w:rsidRPr="00000000" w14:paraId="00000088">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hub </w:t>
      </w:r>
      <w:r w:rsidDel="00000000" w:rsidR="00000000" w:rsidRPr="00000000">
        <w:rPr>
          <w:sz w:val="20"/>
          <w:szCs w:val="20"/>
          <w:rtl w:val="0"/>
        </w:rPr>
        <w:t xml:space="preserve">is the genitive plural of </w:t>
      </w:r>
      <w:r w:rsidDel="00000000" w:rsidR="00000000" w:rsidRPr="00000000">
        <w:rPr>
          <w:i w:val="1"/>
          <w:sz w:val="20"/>
          <w:szCs w:val="20"/>
          <w:rtl w:val="0"/>
        </w:rPr>
        <w:t xml:space="preserve">houba</w:t>
      </w:r>
      <w:r w:rsidDel="00000000" w:rsidR="00000000" w:rsidRPr="00000000">
        <w:rPr>
          <w:sz w:val="20"/>
          <w:szCs w:val="20"/>
          <w:rtl w:val="0"/>
        </w:rPr>
        <w:t xml:space="preserve"> ‘mushroom’</w:t>
      </w:r>
    </w:p>
  </w:footnote>
  <w:footnote w:id="0">
    <w:p w:rsidR="00000000" w:rsidDel="00000000" w:rsidP="00000000" w:rsidRDefault="00000000" w:rsidRPr="00000000" w14:paraId="00000089">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though there are exceptions, such as </w:t>
      </w:r>
      <w:r w:rsidDel="00000000" w:rsidR="00000000" w:rsidRPr="00000000">
        <w:rPr>
          <w:i w:val="1"/>
          <w:sz w:val="20"/>
          <w:szCs w:val="20"/>
          <w:rtl w:val="0"/>
        </w:rPr>
        <w:t xml:space="preserve">přát </w:t>
      </w:r>
      <w:r w:rsidDel="00000000" w:rsidR="00000000" w:rsidRPr="00000000">
        <w:rPr>
          <w:rFonts w:ascii="Arial Unicode MS" w:cs="Arial Unicode MS" w:eastAsia="Arial Unicode MS" w:hAnsi="Arial Unicode MS"/>
          <w:sz w:val="20"/>
          <w:szCs w:val="20"/>
          <w:rtl w:val="0"/>
        </w:rPr>
        <w:t xml:space="preserve">→ </w:t>
      </w:r>
      <w:r w:rsidDel="00000000" w:rsidR="00000000" w:rsidRPr="00000000">
        <w:rPr>
          <w:i w:val="1"/>
          <w:sz w:val="20"/>
          <w:szCs w:val="20"/>
          <w:rtl w:val="0"/>
        </w:rPr>
        <w:t xml:space="preserve">přání</w:t>
      </w:r>
      <w:r w:rsidDel="00000000" w:rsidR="00000000" w:rsidRPr="00000000">
        <w:rPr>
          <w:sz w:val="20"/>
          <w:szCs w:val="20"/>
          <w:rtl w:val="0"/>
        </w:rPr>
        <w:t xml:space="preserve">, </w:t>
      </w:r>
      <w:r w:rsidDel="00000000" w:rsidR="00000000" w:rsidRPr="00000000">
        <w:rPr>
          <w:i w:val="1"/>
          <w:sz w:val="20"/>
          <w:szCs w:val="20"/>
          <w:rtl w:val="0"/>
        </w:rPr>
        <w:t xml:space="preserve">vstát </w:t>
      </w:r>
      <w:r w:rsidDel="00000000" w:rsidR="00000000" w:rsidRPr="00000000">
        <w:rPr>
          <w:rFonts w:ascii="Arial Unicode MS" w:cs="Arial Unicode MS" w:eastAsia="Arial Unicode MS" w:hAnsi="Arial Unicode MS"/>
          <w:sz w:val="20"/>
          <w:szCs w:val="20"/>
          <w:rtl w:val="0"/>
        </w:rPr>
        <w:t xml:space="preserve">→ </w:t>
      </w:r>
      <w:r w:rsidDel="00000000" w:rsidR="00000000" w:rsidRPr="00000000">
        <w:rPr>
          <w:i w:val="1"/>
          <w:sz w:val="20"/>
          <w:szCs w:val="20"/>
          <w:rtl w:val="0"/>
        </w:rPr>
        <w:t xml:space="preserve">vstání</w:t>
      </w:r>
      <w:r w:rsidDel="00000000" w:rsidR="00000000" w:rsidRPr="00000000">
        <w:rPr>
          <w:sz w:val="20"/>
          <w:szCs w:val="20"/>
          <w:rtl w:val="0"/>
        </w:rPr>
        <w:t xml:space="preserve">. </w:t>
      </w:r>
    </w:p>
  </w:footnote>
  <w:footnote w:id="2">
    <w:p w:rsidR="00000000" w:rsidDel="00000000" w:rsidP="00000000" w:rsidRDefault="00000000" w:rsidRPr="00000000" w14:paraId="0000008B">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 word </w:t>
      </w:r>
      <w:r w:rsidDel="00000000" w:rsidR="00000000" w:rsidRPr="00000000">
        <w:rPr>
          <w:i w:val="1"/>
          <w:sz w:val="20"/>
          <w:szCs w:val="20"/>
          <w:rtl w:val="0"/>
        </w:rPr>
        <w:t xml:space="preserve">ruka </w:t>
      </w:r>
      <w:r w:rsidDel="00000000" w:rsidR="00000000" w:rsidRPr="00000000">
        <w:rPr>
          <w:sz w:val="20"/>
          <w:szCs w:val="20"/>
          <w:rtl w:val="0"/>
        </w:rPr>
        <w:t xml:space="preserve">has an irregular genitive plural form </w:t>
      </w:r>
      <w:r w:rsidDel="00000000" w:rsidR="00000000" w:rsidRPr="00000000">
        <w:rPr>
          <w:i w:val="1"/>
          <w:sz w:val="20"/>
          <w:szCs w:val="20"/>
          <w:rtl w:val="0"/>
        </w:rPr>
        <w:t xml:space="preserve">rukou</w:t>
      </w:r>
      <w:r w:rsidDel="00000000" w:rsidR="00000000" w:rsidRPr="00000000">
        <w:rPr>
          <w:sz w:val="20"/>
          <w:szCs w:val="20"/>
          <w:rtl w:val="0"/>
        </w:rPr>
        <w:t xml:space="preserve">.</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4"/>
        <w:szCs w:val="24"/>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0" Type="http://schemas.openxmlformats.org/officeDocument/2006/relationships/hyperlink" Target="https://pixabay.com/en/taking-a-picture-self-photo-camera-1269456/" TargetMode="External"/><Relationship Id="rId13" Type="http://schemas.openxmlformats.org/officeDocument/2006/relationships/hyperlink" Target="https://commons.wikimedia.org/wiki/File:Burgers_and_hot_dogs.JPG" TargetMode="External"/><Relationship Id="rId12" Type="http://schemas.openxmlformats.org/officeDocument/2006/relationships/hyperlink" Target="https://en.wikipedia.org/wiki/Gerund"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5.png"/><Relationship Id="rId15" Type="http://schemas.openxmlformats.org/officeDocument/2006/relationships/hyperlink" Target="https://commons.wikimedia.org/wiki/File:H%C5%99iby_smrkov%C3%A9.jpg" TargetMode="External"/><Relationship Id="rId14" Type="http://schemas.openxmlformats.org/officeDocument/2006/relationships/image" Target="media/image4.png"/><Relationship Id="rId17" Type="http://schemas.openxmlformats.org/officeDocument/2006/relationships/hyperlink" Target="https://docs.google.com/document/d/1zu04ewEVSZyzgeJP4UruSCuuT6cwPM-ukabQuZH2Y_I/edit#heading=h.pxs9cm290zj" TargetMode="External"/><Relationship Id="rId16" Type="http://schemas.openxmlformats.org/officeDocument/2006/relationships/image" Target="media/image2.png"/><Relationship Id="rId5" Type="http://schemas.openxmlformats.org/officeDocument/2006/relationships/numbering" Target="numbering.xml"/><Relationship Id="rId6" Type="http://schemas.openxmlformats.org/officeDocument/2006/relationships/styles" Target="styles.xml"/><Relationship Id="rId18" Type="http://schemas.openxmlformats.org/officeDocument/2006/relationships/footer" Target="footer1.xml"/><Relationship Id="rId7" Type="http://schemas.openxmlformats.org/officeDocument/2006/relationships/image" Target="media/image1.jpg"/><Relationship Id="rId8" Type="http://schemas.openxmlformats.org/officeDocument/2006/relationships/hyperlink" Target="https://commons.wikimedia.org/wiki/File:Chata_pod_N%C3%A1ru%C5%BE%C3%ADm_T63.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