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o1f5d6xc33ru" w:id="0"/>
      <w:bookmarkEnd w:id="0"/>
      <w:r w:rsidDel="00000000" w:rsidR="00000000" w:rsidRPr="00000000">
        <w:rPr>
          <w:rtl w:val="0"/>
        </w:rPr>
        <w:t xml:space="preserve">1.8 - Making Nouns Plural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327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In this lesson you will learn how to make things plural in Czech. In English, making a noun plural is relatively simple and is achieved by putting the ending -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or -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es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cat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dishe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). The rules for forming the plural in Czech are a bit more complex, but not too difficult to master if you pay attention to a few rules. First, here is a table with endings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Hard 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profesoři, studenti, kluci </w:t>
            </w:r>
            <w:r w:rsidDel="00000000" w:rsidR="00000000" w:rsidRPr="00000000">
              <w:rPr>
                <w:rtl w:val="0"/>
              </w:rPr>
              <w:t xml:space="preserve">(with consonant mutation, see below)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Američané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batohy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hrady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tužky, ženy, kočky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-a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slova, piva, okna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left w:color="000000" w:space="0" w:sz="0" w:val="nil"/>
              <w:bottom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Soft Stem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sportovci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ind w:lef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počítače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učebnice, tabule, ulice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pole, slunce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ind w:left="720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ind w:left="720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koleje, tramvaje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věci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náměstí</w:t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Subtitle"/>
        <w:pageBreakBefore w:val="0"/>
        <w:spacing w:line="240" w:lineRule="auto"/>
        <w:rPr/>
      </w:pPr>
      <w:bookmarkStart w:colFirst="0" w:colLast="0" w:name="_kstf62jfg3s3" w:id="1"/>
      <w:bookmarkEnd w:id="1"/>
      <w:r w:rsidDel="00000000" w:rsidR="00000000" w:rsidRPr="00000000">
        <w:rPr>
          <w:rtl w:val="0"/>
        </w:rPr>
        <w:t xml:space="preserve">Masculine Animate Nouns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We recall from the discussion above that masculine animate nouns are those which refer to humans or animals. The ending for masculine animate nouns is </w:t>
      </w:r>
      <w:r w:rsidDel="00000000" w:rsidR="00000000" w:rsidRPr="00000000">
        <w:rPr>
          <w:i w:val="1"/>
          <w:iCs w:val="1"/>
          <w:rtl w:val="0"/>
        </w:rPr>
        <w:t xml:space="preserve">-i</w:t>
      </w:r>
      <w:r w:rsidDel="00000000" w:rsidR="00000000" w:rsidRPr="00000000">
        <w:rPr>
          <w:rtl w:val="0"/>
        </w:rPr>
        <w:t xml:space="preserve">, regardless of whether the noun is hard or soft. However, recall from learning the pronunciation rules in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1.2 - Soft Pronunciations</w:t>
        </w:r>
      </w:hyperlink>
      <w:r w:rsidDel="00000000" w:rsidR="00000000" w:rsidRPr="00000000">
        <w:rPr>
          <w:rtl w:val="0"/>
        </w:rPr>
        <w:t xml:space="preserve"> that certain consonants were pronounced differently in combination with </w:t>
      </w:r>
      <w:r w:rsidDel="00000000" w:rsidR="00000000" w:rsidRPr="00000000">
        <w:rPr>
          <w:i w:val="1"/>
          <w:iCs w:val="1"/>
          <w:rtl w:val="0"/>
        </w:rPr>
        <w:t xml:space="preserve">-i</w:t>
      </w:r>
      <w:r w:rsidDel="00000000" w:rsidR="00000000" w:rsidRPr="00000000">
        <w:rPr>
          <w:rtl w:val="0"/>
        </w:rPr>
        <w:t xml:space="preserve">. The plural of </w:t>
      </w:r>
      <w:r w:rsidDel="00000000" w:rsidR="00000000" w:rsidRPr="00000000">
        <w:rPr>
          <w:i w:val="1"/>
          <w:iCs w:val="1"/>
          <w:rtl w:val="0"/>
        </w:rPr>
        <w:t xml:space="preserve">kamarád </w:t>
      </w:r>
      <w:r w:rsidDel="00000000" w:rsidR="00000000" w:rsidRPr="00000000">
        <w:rPr>
          <w:rtl w:val="0"/>
        </w:rPr>
        <w:t xml:space="preserve">‘friend’ is </w:t>
      </w:r>
      <w:r w:rsidDel="00000000" w:rsidR="00000000" w:rsidRPr="00000000">
        <w:rPr>
          <w:i w:val="1"/>
          <w:iCs w:val="1"/>
          <w:rtl w:val="0"/>
        </w:rPr>
        <w:t xml:space="preserve">kamarádi </w:t>
      </w:r>
      <w:r w:rsidDel="00000000" w:rsidR="00000000" w:rsidRPr="00000000">
        <w:rPr>
          <w:rtl w:val="0"/>
        </w:rPr>
        <w:t xml:space="preserve">‘friends’ and the plural of </w:t>
      </w:r>
      <w:r w:rsidDel="00000000" w:rsidR="00000000" w:rsidRPr="00000000">
        <w:rPr>
          <w:i w:val="1"/>
          <w:iCs w:val="1"/>
          <w:rtl w:val="0"/>
        </w:rPr>
        <w:t xml:space="preserve">student </w:t>
      </w:r>
      <w:r w:rsidDel="00000000" w:rsidR="00000000" w:rsidRPr="00000000">
        <w:rPr>
          <w:rtl w:val="0"/>
        </w:rPr>
        <w:t xml:space="preserve">‘student’ is </w:t>
      </w:r>
      <w:r w:rsidDel="00000000" w:rsidR="00000000" w:rsidRPr="00000000">
        <w:rPr>
          <w:i w:val="1"/>
          <w:iCs w:val="1"/>
          <w:rtl w:val="0"/>
        </w:rPr>
        <w:t xml:space="preserve">studenti </w:t>
      </w:r>
      <w:r w:rsidDel="00000000" w:rsidR="00000000" w:rsidRPr="00000000">
        <w:rPr>
          <w:rtl w:val="0"/>
        </w:rPr>
        <w:t xml:space="preserve">‘students’. The </w:t>
      </w:r>
      <w:r w:rsidDel="00000000" w:rsidR="00000000" w:rsidRPr="00000000">
        <w:rPr>
          <w:i w:val="1"/>
          <w:iCs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in these words is pronounced as </w:t>
      </w:r>
      <w:r w:rsidDel="00000000" w:rsidR="00000000" w:rsidRPr="00000000">
        <w:rPr>
          <w:i w:val="1"/>
          <w:iCs w:val="1"/>
          <w:rtl w:val="0"/>
        </w:rPr>
        <w:t xml:space="preserve">ť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1"/>
          <w:iCs w:val="1"/>
          <w:rtl w:val="0"/>
        </w:rPr>
        <w:t xml:space="preserve">ď </w:t>
      </w:r>
      <w:r w:rsidDel="00000000" w:rsidR="00000000" w:rsidRPr="00000000">
        <w:rPr>
          <w:rtl w:val="0"/>
        </w:rPr>
        <w:t xml:space="preserve">, respectively, because of the pronunciation rule. This is a type of consonant mutation (a change in consonants based on an ending). The ending </w:t>
      </w:r>
      <w:r w:rsidDel="00000000" w:rsidR="00000000" w:rsidRPr="00000000">
        <w:rPr>
          <w:i w:val="1"/>
          <w:iCs w:val="1"/>
          <w:rtl w:val="0"/>
        </w:rPr>
        <w:t xml:space="preserve">-i</w:t>
      </w:r>
      <w:r w:rsidDel="00000000" w:rsidR="00000000" w:rsidRPr="00000000">
        <w:rPr>
          <w:rtl w:val="0"/>
        </w:rPr>
        <w:t xml:space="preserve"> causes some other mutations, based on the following rules (</w:t>
      </w:r>
      <w:r w:rsidDel="00000000" w:rsidR="00000000" w:rsidRPr="00000000">
        <w:rPr>
          <w:i w:val="1"/>
          <w:iCs w:val="1"/>
          <w:rtl w:val="0"/>
        </w:rPr>
        <w:t xml:space="preserve"> k →c, h → z, ch → š, r → ř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Masculine Animate Hard-stem</w:t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kluk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‘boy’ → </w:t>
      </w:r>
      <w:r w:rsidDel="00000000" w:rsidR="00000000" w:rsidRPr="00000000">
        <w:rPr>
          <w:i w:val="1"/>
          <w:iCs w:val="1"/>
          <w:rtl w:val="0"/>
        </w:rPr>
        <w:t xml:space="preserve">kluci</w:t>
      </w:r>
      <w:r w:rsidDel="00000000" w:rsidR="00000000" w:rsidRPr="00000000">
        <w:rPr>
          <w:rtl w:val="0"/>
        </w:rPr>
        <w:t xml:space="preserve"> ‘boys’</w:t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Čech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‘a Czech’ → </w:t>
      </w:r>
      <w:r w:rsidDel="00000000" w:rsidR="00000000" w:rsidRPr="00000000">
        <w:rPr>
          <w:i w:val="1"/>
          <w:iCs w:val="1"/>
          <w:rtl w:val="0"/>
        </w:rPr>
        <w:t xml:space="preserve">Češi </w:t>
      </w:r>
      <w:r w:rsidDel="00000000" w:rsidR="00000000" w:rsidRPr="00000000">
        <w:rPr>
          <w:rtl w:val="0"/>
        </w:rPr>
        <w:t xml:space="preserve"> ‘Czechs’</w:t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pstruh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‘trout’ → </w:t>
      </w:r>
      <w:r w:rsidDel="00000000" w:rsidR="00000000" w:rsidRPr="00000000">
        <w:rPr>
          <w:i w:val="1"/>
          <w:iCs w:val="1"/>
          <w:rtl w:val="0"/>
        </w:rPr>
        <w:t xml:space="preserve">pstruzi</w:t>
      </w:r>
      <w:r w:rsidDel="00000000" w:rsidR="00000000" w:rsidRPr="00000000">
        <w:rPr>
          <w:rtl w:val="0"/>
        </w:rPr>
        <w:t xml:space="preserve"> ‘trout (pl.)’</w:t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profesor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‘professor’ → </w:t>
      </w:r>
      <w:r w:rsidDel="00000000" w:rsidR="00000000" w:rsidRPr="00000000">
        <w:rPr>
          <w:i w:val="1"/>
          <w:iCs w:val="1"/>
          <w:rtl w:val="0"/>
        </w:rPr>
        <w:t xml:space="preserve">profesoři</w:t>
      </w:r>
      <w:r w:rsidDel="00000000" w:rsidR="00000000" w:rsidRPr="00000000">
        <w:rPr>
          <w:rtl w:val="0"/>
        </w:rPr>
        <w:t xml:space="preserve"> ‘professors’</w:t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Masculine Animate Soft-stem</w:t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sportovec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‘athlete’  → </w:t>
      </w:r>
      <w:r w:rsidDel="00000000" w:rsidR="00000000" w:rsidRPr="00000000">
        <w:rPr>
          <w:i w:val="1"/>
          <w:iCs w:val="1"/>
          <w:rtl w:val="0"/>
        </w:rPr>
        <w:t xml:space="preserve">sportovci </w:t>
      </w:r>
      <w:r w:rsidDel="00000000" w:rsidR="00000000" w:rsidRPr="00000000">
        <w:rPr>
          <w:rtl w:val="0"/>
        </w:rPr>
        <w:t xml:space="preserve">‘athletes’</w:t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Additionally, hard stem masculine animate nouns ending in </w:t>
      </w:r>
      <w:r w:rsidDel="00000000" w:rsidR="00000000" w:rsidRPr="00000000">
        <w:rPr>
          <w:i w:val="1"/>
          <w:iCs w:val="1"/>
          <w:rtl w:val="0"/>
        </w:rPr>
        <w:t xml:space="preserve">-an </w:t>
      </w:r>
      <w:r w:rsidDel="00000000" w:rsidR="00000000" w:rsidRPr="00000000">
        <w:rPr>
          <w:rtl w:val="0"/>
        </w:rPr>
        <w:t xml:space="preserve">(often with nationalities) and soft stem masculine animate nouns ending in </w:t>
      </w:r>
      <w:r w:rsidDel="00000000" w:rsidR="00000000" w:rsidRPr="00000000">
        <w:rPr>
          <w:i w:val="1"/>
          <w:iCs w:val="1"/>
          <w:rtl w:val="0"/>
        </w:rPr>
        <w:t xml:space="preserve">-tel </w:t>
      </w:r>
      <w:r w:rsidDel="00000000" w:rsidR="00000000" w:rsidRPr="00000000">
        <w:rPr>
          <w:rtl w:val="0"/>
        </w:rPr>
        <w:t xml:space="preserve">(often with various professions) have the nominative plural ending -é; (Američan → Američané, učitel → učitelé).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Subtitle"/>
        <w:pageBreakBefore w:val="0"/>
        <w:spacing w:line="240" w:lineRule="auto"/>
        <w:rPr/>
      </w:pPr>
      <w:bookmarkStart w:colFirst="0" w:colLast="0" w:name="_9mzfrbk6ox9c" w:id="2"/>
      <w:bookmarkEnd w:id="2"/>
      <w:r w:rsidDel="00000000" w:rsidR="00000000" w:rsidRPr="00000000">
        <w:rPr>
          <w:rtl w:val="0"/>
        </w:rPr>
        <w:t xml:space="preserve">Masculine Inanimate Nouns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i w:val="1"/>
          <w:iCs w:val="1"/>
        </w:rPr>
      </w:pPr>
      <w:r w:rsidDel="00000000" w:rsidR="00000000" w:rsidRPr="00000000">
        <w:rPr>
          <w:sz w:val="24"/>
          <w:szCs w:val="24"/>
          <w:rtl w:val="0"/>
        </w:rPr>
        <w:t xml:space="preserve">Masculine inanimate nouns form their plural by adding one of two endings, depending on whether the noun is hard stem or soft stem (see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Czech noun stems</w:t>
        </w:r>
      </w:hyperlink>
      <w:r w:rsidDel="00000000" w:rsidR="00000000" w:rsidRPr="00000000">
        <w:rPr>
          <w:sz w:val="24"/>
          <w:szCs w:val="24"/>
          <w:rtl w:val="0"/>
        </w:rPr>
        <w:t xml:space="preserve">). Hard stem nouns will add the ending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-y</w:t>
      </w:r>
      <w:r w:rsidDel="00000000" w:rsidR="00000000" w:rsidRPr="00000000">
        <w:rPr>
          <w:sz w:val="24"/>
          <w:szCs w:val="24"/>
          <w:rtl w:val="0"/>
        </w:rPr>
        <w:t xml:space="preserve">, while soft stem nouns will add the ending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-e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Masculine Inanimate Hard-stem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b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atoh </w:t>
      </w:r>
      <w:r w:rsidDel="00000000" w:rsidR="00000000" w:rsidRPr="00000000">
        <w:rPr>
          <w:sz w:val="24"/>
          <w:szCs w:val="24"/>
          <w:rtl w:val="0"/>
        </w:rPr>
        <w:t xml:space="preserve">‘backpack’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batohy</w:t>
      </w:r>
      <w:r w:rsidDel="00000000" w:rsidR="00000000" w:rsidRPr="00000000">
        <w:rPr>
          <w:sz w:val="24"/>
          <w:szCs w:val="24"/>
          <w:rtl w:val="0"/>
        </w:rPr>
        <w:t xml:space="preserve"> ‘backpacks’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Masculine Inanimate Soft-stem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počítač </w:t>
      </w:r>
      <w:r w:rsidDel="00000000" w:rsidR="00000000" w:rsidRPr="00000000">
        <w:rPr>
          <w:sz w:val="24"/>
          <w:szCs w:val="24"/>
          <w:rtl w:val="0"/>
        </w:rPr>
        <w:t xml:space="preserve">‘computer’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počítače </w:t>
      </w:r>
      <w:r w:rsidDel="00000000" w:rsidR="00000000" w:rsidRPr="00000000">
        <w:rPr>
          <w:sz w:val="24"/>
          <w:szCs w:val="24"/>
          <w:rtl w:val="0"/>
        </w:rPr>
        <w:t xml:space="preserve">‘computers’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Subtitle"/>
        <w:pageBreakBefore w:val="0"/>
        <w:spacing w:line="240" w:lineRule="auto"/>
        <w:rPr/>
      </w:pPr>
      <w:bookmarkStart w:colFirst="0" w:colLast="0" w:name="_idh50eax87fs" w:id="3"/>
      <w:bookmarkEnd w:id="3"/>
      <w:r w:rsidDel="00000000" w:rsidR="00000000" w:rsidRPr="00000000">
        <w:rPr>
          <w:rtl w:val="0"/>
        </w:rPr>
        <w:t xml:space="preserve">Feminine Nouns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Feminine nouns also form their plural by adding these  two endings, again depending on whether the noun is hard stem or soft stem. Hard stem nouns will add the ending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-y</w:t>
      </w:r>
      <w:r w:rsidDel="00000000" w:rsidR="00000000" w:rsidRPr="00000000">
        <w:rPr>
          <w:sz w:val="24"/>
          <w:szCs w:val="24"/>
          <w:rtl w:val="0"/>
        </w:rPr>
        <w:t xml:space="preserve">, while soft stem nouns will add the ending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-e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Remember, the endings are added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directly to the 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Feminine 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ard</w:t>
      </w:r>
      <w:r w:rsidDel="00000000" w:rsidR="00000000" w:rsidRPr="00000000">
        <w:rPr>
          <w:b w:val="1"/>
          <w:bCs w:val="1"/>
          <w:rtl w:val="0"/>
        </w:rPr>
        <w:t xml:space="preserve">-s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kniha </w:t>
      </w:r>
      <w:r w:rsidDel="00000000" w:rsidR="00000000" w:rsidRPr="00000000">
        <w:rPr>
          <w:sz w:val="24"/>
          <w:szCs w:val="24"/>
          <w:rtl w:val="0"/>
        </w:rPr>
        <w:t xml:space="preserve">‘book’ </w:t>
      </w:r>
      <w:r w:rsidDel="00000000" w:rsidR="00000000" w:rsidRPr="00000000">
        <w:rPr>
          <w:rtl w:val="0"/>
        </w:rPr>
        <w:t xml:space="preserve">(stem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knih-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knihy</w:t>
      </w:r>
      <w:r w:rsidDel="00000000" w:rsidR="00000000" w:rsidRPr="00000000">
        <w:rPr>
          <w:rtl w:val="0"/>
        </w:rPr>
        <w:t xml:space="preserve"> ‘books’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Feminine Soft-stem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učebnice </w:t>
      </w:r>
      <w:r w:rsidDel="00000000" w:rsidR="00000000" w:rsidRPr="00000000">
        <w:rPr>
          <w:sz w:val="24"/>
          <w:szCs w:val="24"/>
          <w:rtl w:val="0"/>
        </w:rPr>
        <w:t xml:space="preserve">‘textbook’ </w:t>
      </w:r>
      <w:r w:rsidDel="00000000" w:rsidR="00000000" w:rsidRPr="00000000">
        <w:rPr>
          <w:rtl w:val="0"/>
        </w:rPr>
        <w:t xml:space="preserve">(stem </w:t>
      </w:r>
      <w:r w:rsidDel="00000000" w:rsidR="00000000" w:rsidRPr="00000000">
        <w:rPr>
          <w:i w:val="1"/>
          <w:iCs w:val="1"/>
          <w:rtl w:val="0"/>
        </w:rPr>
        <w:t xml:space="preserve">učebnic-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) →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učebnice </w:t>
      </w:r>
      <w:r w:rsidDel="00000000" w:rsidR="00000000" w:rsidRPr="00000000">
        <w:rPr>
          <w:sz w:val="24"/>
          <w:szCs w:val="24"/>
          <w:rtl w:val="0"/>
        </w:rPr>
        <w:t xml:space="preserve">‘textbooks’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Feminine Soft-stem (ends in a consonant)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kolej ‘dorm’ (stem kolej-) → koleje ‘dorms’</w:t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Feminine Soft-stem (ends in a consonant)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-i type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věc </w:t>
      </w:r>
      <w:r w:rsidDel="00000000" w:rsidR="00000000" w:rsidRPr="00000000">
        <w:rPr>
          <w:rtl w:val="0"/>
        </w:rPr>
        <w:t xml:space="preserve">‘thing’ (stem věc-) → </w:t>
      </w:r>
      <w:r w:rsidDel="00000000" w:rsidR="00000000" w:rsidRPr="00000000">
        <w:rPr>
          <w:i w:val="1"/>
          <w:iCs w:val="1"/>
          <w:rtl w:val="0"/>
        </w:rPr>
        <w:t xml:space="preserve">věci </w:t>
      </w:r>
      <w:r w:rsidDel="00000000" w:rsidR="00000000" w:rsidRPr="00000000">
        <w:rPr>
          <w:rtl w:val="0"/>
        </w:rPr>
        <w:t xml:space="preserve">‘things’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You’ve probably already noted that the singular and the plural are exactly the same. Context will typically help disambiguate these types of situations.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Subtitle"/>
        <w:pageBreakBefore w:val="0"/>
        <w:spacing w:line="240" w:lineRule="auto"/>
        <w:rPr/>
      </w:pPr>
      <w:bookmarkStart w:colFirst="0" w:colLast="0" w:name="_wafxtz2y6p07" w:id="4"/>
      <w:bookmarkEnd w:id="4"/>
      <w:r w:rsidDel="00000000" w:rsidR="00000000" w:rsidRPr="00000000">
        <w:rPr>
          <w:rtl w:val="0"/>
        </w:rPr>
        <w:t xml:space="preserve">Neuter Nouns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The endings for neuter nouns are a little different. Hard-stem neuter nouns have the ending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Neuter Hard-stem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okno </w:t>
      </w:r>
      <w:r w:rsidDel="00000000" w:rsidR="00000000" w:rsidRPr="00000000">
        <w:rPr>
          <w:sz w:val="24"/>
          <w:szCs w:val="24"/>
          <w:rtl w:val="0"/>
        </w:rPr>
        <w:t xml:space="preserve">‘window’ </w:t>
      </w:r>
      <w:r w:rsidDel="00000000" w:rsidR="00000000" w:rsidRPr="00000000">
        <w:rPr>
          <w:rtl w:val="0"/>
        </w:rPr>
        <w:t xml:space="preserve">(stem </w:t>
      </w:r>
      <w:r w:rsidDel="00000000" w:rsidR="00000000" w:rsidRPr="00000000">
        <w:rPr>
          <w:i w:val="1"/>
          <w:iCs w:val="1"/>
          <w:rtl w:val="0"/>
        </w:rPr>
        <w:t xml:space="preserve">okn-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okna </w:t>
      </w:r>
      <w:r w:rsidDel="00000000" w:rsidR="00000000" w:rsidRPr="00000000">
        <w:rPr>
          <w:sz w:val="24"/>
          <w:szCs w:val="24"/>
          <w:rtl w:val="0"/>
        </w:rPr>
        <w:t xml:space="preserve">‘windows’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Neuter Soft-stem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have either the ending -e or -í, depending on how the noun ends in the singular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moře </w:t>
      </w:r>
      <w:r w:rsidDel="00000000" w:rsidR="00000000" w:rsidRPr="00000000">
        <w:rPr>
          <w:sz w:val="24"/>
          <w:szCs w:val="24"/>
          <w:rtl w:val="0"/>
        </w:rPr>
        <w:t xml:space="preserve">‘sea’ </w:t>
      </w:r>
      <w:r w:rsidDel="00000000" w:rsidR="00000000" w:rsidRPr="00000000">
        <w:rPr>
          <w:rtl w:val="0"/>
        </w:rPr>
        <w:t xml:space="preserve">(stem </w:t>
      </w:r>
      <w:r w:rsidDel="00000000" w:rsidR="00000000" w:rsidRPr="00000000">
        <w:rPr>
          <w:i w:val="1"/>
          <w:iCs w:val="1"/>
          <w:rtl w:val="0"/>
        </w:rPr>
        <w:t xml:space="preserve">moř-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) →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moře</w:t>
      </w:r>
      <w:r w:rsidDel="00000000" w:rsidR="00000000" w:rsidRPr="00000000">
        <w:rPr>
          <w:sz w:val="24"/>
          <w:szCs w:val="24"/>
          <w:rtl w:val="0"/>
        </w:rPr>
        <w:t xml:space="preserve"> ‘seas’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náměstí </w:t>
      </w:r>
      <w:r w:rsidDel="00000000" w:rsidR="00000000" w:rsidRPr="00000000">
        <w:rPr>
          <w:sz w:val="24"/>
          <w:szCs w:val="24"/>
          <w:rtl w:val="0"/>
        </w:rPr>
        <w:t xml:space="preserve">‘squares’ </w:t>
      </w:r>
      <w:r w:rsidDel="00000000" w:rsidR="00000000" w:rsidRPr="00000000">
        <w:rPr>
          <w:rtl w:val="0"/>
        </w:rPr>
        <w:t xml:space="preserve">(stem </w:t>
      </w:r>
      <w:r w:rsidDel="00000000" w:rsidR="00000000" w:rsidRPr="00000000">
        <w:rPr>
          <w:i w:val="1"/>
          <w:iCs w:val="1"/>
          <w:rtl w:val="0"/>
        </w:rPr>
        <w:t xml:space="preserve">náměst-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) →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náměstí </w:t>
      </w:r>
      <w:r w:rsidDel="00000000" w:rsidR="00000000" w:rsidRPr="00000000">
        <w:rPr>
          <w:sz w:val="24"/>
          <w:szCs w:val="24"/>
          <w:rtl w:val="0"/>
        </w:rPr>
        <w:t xml:space="preserve">‘squares’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Again,</w:t>
      </w:r>
      <w:r w:rsidDel="00000000" w:rsidR="00000000" w:rsidRPr="00000000">
        <w:rPr>
          <w:sz w:val="24"/>
          <w:szCs w:val="24"/>
          <w:rtl w:val="0"/>
        </w:rPr>
        <w:t xml:space="preserve"> the plural is the exact same as the singular. Context will help in determining whether they are singular o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sz w:val="24"/>
          <w:szCs w:val="24"/>
          <w:rtl w:val="0"/>
        </w:rPr>
        <w:t xml:space="preserve"> plural.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7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We don’t in a million years expect you to know the word for ‘trout’ right now (though it will come up in the food chapter since it’s a fish that Czechs frequently consume). There are not a lot of masculine animate nouns that end in -h. However, these consonant mutations will come up again and again in Czech when we learn other forms, so it is good to get the whole set of mutations now.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yperlink" Target="https://docs.google.com/document/d/1zSVvQ1Po3k4-Sw8GvM3yMtkm03U0BWQ_nCFanxEs1Es/edit#heading=h.kqs3urkavho6" TargetMode="External"/><Relationship Id="rId9" Type="http://schemas.openxmlformats.org/officeDocument/2006/relationships/hyperlink" Target="https://realityczech.org/noun-stems-hard-and-soft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realityczech.org/soft-pronunci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