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Slavím… slavím no… slavila… ani ne asi, čoveče (člověče).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člověče - man, dude, you know… (a generic interjection)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Jiné svátky se v Česku moc neslaví.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Každý týden, každý týden, každý týden! Pavla, Karla, Richarda, všecko!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všecko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všechno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My slavíme jenom Vánoce a Velikonoce, tak…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Jinak už myslím, že neslavím žádné svátky.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Jako by v České republice je spousta svátků, například nezávislost… den nezávislosti. - A dnes taky má… - No, dneska, sedmnáctého listopadu, no, pád vlastně komunismu v Československu.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spousta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 bunch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pád komunismu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fall of communism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