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65rrn3i7l0fq" w:id="0"/>
      <w:bookmarkEnd w:id="0"/>
      <w:r w:rsidDel="00000000" w:rsidR="00000000" w:rsidRPr="00000000">
        <w:rPr>
          <w:rtl w:val="0"/>
        </w:rPr>
        <w:t xml:space="preserve">7.2 - Conversational Clock Time - Introduction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We’ve already learned how to tell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time on the hour as well as express how many minutes past the hour it is</w:t>
        </w:r>
      </w:hyperlink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7"/>
        <w:gridCol w:w="2337"/>
        <w:gridCol w:w="2338"/>
        <w:gridCol w:w="2338"/>
        <w:tblGridChange w:id="0">
          <w:tblGrid>
            <w:gridCol w:w="2337"/>
            <w:gridCol w:w="2337"/>
            <w:gridCol w:w="2338"/>
            <w:gridCol w:w="2338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  <w:vAlign w:val="bottom"/>
          </w:tcPr>
          <w:p w:rsidR="00000000" w:rsidDel="00000000" w:rsidP="00000000" w:rsidRDefault="00000000" w:rsidRPr="00000000" w14:paraId="00000005">
            <w:pPr>
              <w:pageBreakBefore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1338524" cy="1323975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24" cy="1323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Je jedna hodina.</w:t>
            </w:r>
          </w:p>
          <w:p w:rsidR="00000000" w:rsidDel="00000000" w:rsidP="00000000" w:rsidRDefault="00000000" w:rsidRPr="00000000" w14:paraId="00000007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08">
            <w:pPr>
              <w:pageBreakBefore w:val="0"/>
              <w:spacing w:line="240" w:lineRule="auto"/>
              <w:jc w:val="center"/>
              <w:rPr>
                <w:i w:val="1"/>
              </w:rPr>
            </w:pPr>
            <w:hyperlink r:id="rId8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333500" cy="596900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3500" cy="596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Jsou dvě hodiny.</w:t>
            </w:r>
          </w:p>
          <w:p w:rsidR="00000000" w:rsidDel="00000000" w:rsidP="00000000" w:rsidRDefault="00000000" w:rsidRPr="00000000" w14:paraId="0000000A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0B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1323975" cy="13208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Je jedna hodina a patnáct minut.</w:t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0D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1333500" cy="5080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Jsou dvě hodiny a třicet minut.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0F">
            <w:pPr>
              <w:pageBreakBefore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8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pageBreakBefore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8" w:val="single"/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11">
            <w:pPr>
              <w:pageBreakBefore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12">
            <w:pPr>
              <w:pageBreakBefore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  <w:t xml:space="preserve">However, Czechs have a more colloquial way of expressing time on the quarter and half hour, just like we do in English:</w:t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7042.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7.5"/>
        <w:gridCol w:w="2347.5"/>
        <w:gridCol w:w="2347.5"/>
        <w:tblGridChange w:id="0">
          <w:tblGrid>
            <w:gridCol w:w="2347.5"/>
            <w:gridCol w:w="2347.5"/>
            <w:gridCol w:w="2347.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62075" cy="13589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It’s a quarter past four.</w:t>
            </w:r>
          </w:p>
        </w:tc>
        <w:tc>
          <w:tcPr>
            <w:vMerge w:val="restart"/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62075" cy="13589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It’s half past three.</w:t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62075" cy="13589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5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It’s a quarter to six.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pageBreakBefore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  <w:t xml:space="preserve">We will now learn to use these forms that are bit more common in everyday speech. In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part 1</w:t>
        </w:r>
      </w:hyperlink>
      <w:r w:rsidDel="00000000" w:rsidR="00000000" w:rsidRPr="00000000">
        <w:rPr>
          <w:rtl w:val="0"/>
        </w:rPr>
        <w:t xml:space="preserve"> we will learn about talking about times on the half hour. Then, in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part 2</w:t>
        </w:r>
      </w:hyperlink>
      <w:r w:rsidDel="00000000" w:rsidR="00000000" w:rsidRPr="00000000">
        <w:rPr>
          <w:rtl w:val="0"/>
        </w:rPr>
        <w:t xml:space="preserve">, we will learn about times on the quarter hour.</w:t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realityczech.org/conversational-clock-time-part-1-time-on-the-half-hour" TargetMode="External"/><Relationship Id="rId14" Type="http://schemas.openxmlformats.org/officeDocument/2006/relationships/image" Target="media/image1.png"/><Relationship Id="rId17" Type="http://schemas.openxmlformats.org/officeDocument/2006/relationships/hyperlink" Target="https://docs.google.com/document/d/1nfosH9ZwNK_H4iHWw2J63Qma6zIRrp00sE9baE98rao/edit#heading=h.w6ftpzyh2t7o" TargetMode="External"/><Relationship Id="rId16" Type="http://schemas.openxmlformats.org/officeDocument/2006/relationships/hyperlink" Target="https://realityczech.org/conversational-clock-time-part-2-time-on-the-quarter-hour" TargetMode="External"/><Relationship Id="rId5" Type="http://schemas.openxmlformats.org/officeDocument/2006/relationships/styles" Target="styles.xml"/><Relationship Id="rId6" Type="http://schemas.openxmlformats.org/officeDocument/2006/relationships/hyperlink" Target="https://realityczech.org/kolik-je-hodin-telling-time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openclipart.org/detail/19413/digital-clo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