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tx65qxcpet43" w:id="0"/>
      <w:bookmarkEnd w:id="0"/>
      <w:r w:rsidDel="00000000" w:rsidR="00000000" w:rsidRPr="00000000">
        <w:rPr>
          <w:rtl w:val="0"/>
        </w:rPr>
        <w:t xml:space="preserve">1.3 - Conjugation of the verb </w:t>
      </w:r>
      <w:r w:rsidDel="00000000" w:rsidR="00000000" w:rsidRPr="00000000">
        <w:rPr>
          <w:i w:val="1"/>
          <w:rtl w:val="0"/>
        </w:rPr>
        <w:t xml:space="preserve">být </w:t>
      </w:r>
      <w:r w:rsidDel="00000000" w:rsidR="00000000" w:rsidRPr="00000000">
        <w:rPr>
          <w:rtl w:val="0"/>
        </w:rPr>
        <w:t xml:space="preserve">'to be'</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Pr>
        <w:drawing>
          <wp:inline distB="114300" distT="114300" distL="114300" distR="114300">
            <wp:extent cx="3371850" cy="42148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371850" cy="4214813"/>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05">
      <w:pPr>
        <w:pStyle w:val="Subtitle"/>
        <w:pageBreakBefore w:val="0"/>
        <w:rPr/>
      </w:pPr>
      <w:bookmarkStart w:colFirst="0" w:colLast="0" w:name="_u8fepw6ltfq9" w:id="1"/>
      <w:bookmarkEnd w:id="1"/>
      <w:r w:rsidDel="00000000" w:rsidR="00000000" w:rsidRPr="00000000">
        <w:rPr>
          <w:rtl w:val="0"/>
        </w:rPr>
        <w:t xml:space="preserve">The verb </w:t>
      </w:r>
      <w:r w:rsidDel="00000000" w:rsidR="00000000" w:rsidRPr="00000000">
        <w:rPr>
          <w:i w:val="1"/>
          <w:rtl w:val="0"/>
        </w:rPr>
        <w:t xml:space="preserve">být</w:t>
      </w:r>
      <w:r w:rsidDel="00000000" w:rsidR="00000000" w:rsidRPr="00000000">
        <w:rPr>
          <w:rtl w:val="0"/>
        </w:rPr>
        <w:t xml:space="preserve"> ‘to be’</w:t>
      </w:r>
    </w:p>
    <w:p w:rsidR="00000000" w:rsidDel="00000000" w:rsidP="00000000" w:rsidRDefault="00000000" w:rsidRPr="00000000" w14:paraId="00000006">
      <w:pPr>
        <w:pageBreakBefore w:val="0"/>
        <w:ind w:left="720" w:firstLine="0"/>
        <w:rPr>
          <w:i w:val="1"/>
        </w:rPr>
      </w:pPr>
      <w:r w:rsidDel="00000000" w:rsidR="00000000" w:rsidRPr="00000000">
        <w:rPr>
          <w:i w:val="1"/>
          <w:rtl w:val="0"/>
        </w:rPr>
        <w:t xml:space="preserve">být</w:t>
      </w:r>
    </w:p>
    <w:p w:rsidR="00000000" w:rsidDel="00000000" w:rsidP="00000000" w:rsidRDefault="00000000" w:rsidRPr="00000000" w14:paraId="00000007">
      <w:pPr>
        <w:pageBreakBefore w:val="0"/>
        <w:ind w:left="720" w:firstLine="0"/>
        <w:rPr/>
      </w:pPr>
      <w:r w:rsidDel="00000000" w:rsidR="00000000" w:rsidRPr="00000000">
        <w:rPr>
          <w:rtl w:val="0"/>
        </w:rPr>
        <w:t xml:space="preserve">‘to be’</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The word </w:t>
      </w:r>
      <w:r w:rsidDel="00000000" w:rsidR="00000000" w:rsidRPr="00000000">
        <w:rPr>
          <w:i w:val="1"/>
          <w:sz w:val="24"/>
          <w:szCs w:val="24"/>
          <w:rtl w:val="0"/>
        </w:rPr>
        <w:t xml:space="preserve">být</w:t>
      </w:r>
      <w:r w:rsidDel="00000000" w:rsidR="00000000" w:rsidRPr="00000000">
        <w:rPr>
          <w:sz w:val="24"/>
          <w:szCs w:val="24"/>
          <w:rtl w:val="0"/>
        </w:rPr>
        <w:t xml:space="preserve"> in Czech means 'to be'. The form </w:t>
      </w:r>
      <w:r w:rsidDel="00000000" w:rsidR="00000000" w:rsidRPr="00000000">
        <w:rPr>
          <w:i w:val="1"/>
          <w:sz w:val="24"/>
          <w:szCs w:val="24"/>
          <w:rtl w:val="0"/>
        </w:rPr>
        <w:t xml:space="preserve">být</w:t>
      </w:r>
      <w:r w:rsidDel="00000000" w:rsidR="00000000" w:rsidRPr="00000000">
        <w:rPr>
          <w:sz w:val="24"/>
          <w:szCs w:val="24"/>
          <w:rtl w:val="0"/>
        </w:rPr>
        <w:t xml:space="preserve"> is the infinitive of the verb, which basically translates as the 'to _______' form of a verb. Infinitives generally end in the letter </w:t>
      </w:r>
      <w:r w:rsidDel="00000000" w:rsidR="00000000" w:rsidRPr="00000000">
        <w:rPr>
          <w:i w:val="1"/>
          <w:sz w:val="24"/>
          <w:szCs w:val="24"/>
          <w:rtl w:val="0"/>
        </w:rPr>
        <w:t xml:space="preserve">-t</w:t>
      </w:r>
      <w:r w:rsidDel="00000000" w:rsidR="00000000" w:rsidRPr="00000000">
        <w:rPr>
          <w:sz w:val="24"/>
          <w:szCs w:val="24"/>
          <w:rtl w:val="0"/>
        </w:rPr>
        <w:t xml:space="preserve"> in Czech. Some other examples of infinitives are </w:t>
      </w:r>
      <w:r w:rsidDel="00000000" w:rsidR="00000000" w:rsidRPr="00000000">
        <w:rPr>
          <w:i w:val="1"/>
          <w:sz w:val="24"/>
          <w:szCs w:val="24"/>
          <w:rtl w:val="0"/>
        </w:rPr>
        <w:t xml:space="preserve">dělat</w:t>
      </w:r>
      <w:r w:rsidDel="00000000" w:rsidR="00000000" w:rsidRPr="00000000">
        <w:rPr>
          <w:sz w:val="24"/>
          <w:szCs w:val="24"/>
          <w:rtl w:val="0"/>
        </w:rPr>
        <w:t xml:space="preserve"> 'to do', </w:t>
      </w:r>
      <w:r w:rsidDel="00000000" w:rsidR="00000000" w:rsidRPr="00000000">
        <w:rPr>
          <w:i w:val="1"/>
          <w:sz w:val="24"/>
          <w:szCs w:val="24"/>
          <w:rtl w:val="0"/>
        </w:rPr>
        <w:t xml:space="preserve">rozumět</w:t>
      </w:r>
      <w:r w:rsidDel="00000000" w:rsidR="00000000" w:rsidRPr="00000000">
        <w:rPr>
          <w:sz w:val="24"/>
          <w:szCs w:val="24"/>
          <w:rtl w:val="0"/>
        </w:rPr>
        <w:t xml:space="preserve"> 'to understand', </w:t>
      </w:r>
      <w:r w:rsidDel="00000000" w:rsidR="00000000" w:rsidRPr="00000000">
        <w:rPr>
          <w:i w:val="1"/>
          <w:sz w:val="24"/>
          <w:szCs w:val="24"/>
          <w:rtl w:val="0"/>
        </w:rPr>
        <w:t xml:space="preserve">pracovat</w:t>
      </w:r>
      <w:r w:rsidDel="00000000" w:rsidR="00000000" w:rsidRPr="00000000">
        <w:rPr>
          <w:sz w:val="24"/>
          <w:szCs w:val="24"/>
          <w:rtl w:val="0"/>
        </w:rPr>
        <w:t xml:space="preserve"> 'to work'. Whenever we learn a new verb, we'll not only learn the infinitive, but also how the verb conjugates.</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0B">
      <w:pPr>
        <w:pStyle w:val="Subtitle"/>
        <w:pageBreakBefore w:val="0"/>
        <w:rPr/>
      </w:pPr>
      <w:bookmarkStart w:colFirst="0" w:colLast="0" w:name="_ird12cff4ko1" w:id="2"/>
      <w:bookmarkEnd w:id="2"/>
      <w:r w:rsidDel="00000000" w:rsidR="00000000" w:rsidRPr="00000000">
        <w:rPr>
          <w:rtl w:val="0"/>
        </w:rPr>
        <w:t xml:space="preserve">Conjugation of the verb </w:t>
      </w:r>
      <w:r w:rsidDel="00000000" w:rsidR="00000000" w:rsidRPr="00000000">
        <w:rPr>
          <w:i w:val="1"/>
          <w:rtl w:val="0"/>
        </w:rPr>
        <w:t xml:space="preserve">být</w:t>
      </w:r>
      <w:r w:rsidDel="00000000" w:rsidR="00000000" w:rsidRPr="00000000">
        <w:rPr>
          <w:rtl w:val="0"/>
        </w:rPr>
        <w:t xml:space="preserve"> ‘to be’</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Verb conjugation is a somewhat foreign concept for English speakers, but it basically means changing the form of the verb according to what the subject of the verb is. For example, in English we say </w:t>
      </w:r>
      <w:r w:rsidDel="00000000" w:rsidR="00000000" w:rsidRPr="00000000">
        <w:rPr>
          <w:i w:val="1"/>
          <w:sz w:val="24"/>
          <w:szCs w:val="24"/>
          <w:rtl w:val="0"/>
        </w:rPr>
        <w:t xml:space="preserve">I </w:t>
      </w:r>
      <w:r w:rsidDel="00000000" w:rsidR="00000000" w:rsidRPr="00000000">
        <w:rPr>
          <w:b w:val="1"/>
          <w:i w:val="1"/>
          <w:sz w:val="24"/>
          <w:szCs w:val="24"/>
          <w:rtl w:val="0"/>
        </w:rPr>
        <w:t xml:space="preserve">am</w:t>
      </w:r>
      <w:r w:rsidDel="00000000" w:rsidR="00000000" w:rsidRPr="00000000">
        <w:rPr>
          <w:sz w:val="24"/>
          <w:szCs w:val="24"/>
          <w:rtl w:val="0"/>
        </w:rPr>
        <w:t xml:space="preserve">, </w:t>
      </w:r>
      <w:r w:rsidDel="00000000" w:rsidR="00000000" w:rsidRPr="00000000">
        <w:rPr>
          <w:i w:val="1"/>
          <w:sz w:val="24"/>
          <w:szCs w:val="24"/>
          <w:rtl w:val="0"/>
        </w:rPr>
        <w:t xml:space="preserve">you </w:t>
      </w:r>
      <w:r w:rsidDel="00000000" w:rsidR="00000000" w:rsidRPr="00000000">
        <w:rPr>
          <w:b w:val="1"/>
          <w:i w:val="1"/>
          <w:sz w:val="24"/>
          <w:szCs w:val="24"/>
          <w:rtl w:val="0"/>
        </w:rPr>
        <w:t xml:space="preserve">are</w:t>
      </w:r>
      <w:r w:rsidDel="00000000" w:rsidR="00000000" w:rsidRPr="00000000">
        <w:rPr>
          <w:sz w:val="24"/>
          <w:szCs w:val="24"/>
          <w:rtl w:val="0"/>
        </w:rPr>
        <w:t xml:space="preserve">, </w:t>
      </w:r>
      <w:r w:rsidDel="00000000" w:rsidR="00000000" w:rsidRPr="00000000">
        <w:rPr>
          <w:i w:val="1"/>
          <w:sz w:val="24"/>
          <w:szCs w:val="24"/>
          <w:rtl w:val="0"/>
        </w:rPr>
        <w:t xml:space="preserve">he </w:t>
      </w:r>
      <w:r w:rsidDel="00000000" w:rsidR="00000000" w:rsidRPr="00000000">
        <w:rPr>
          <w:b w:val="1"/>
          <w:i w:val="1"/>
          <w:sz w:val="24"/>
          <w:szCs w:val="24"/>
          <w:rtl w:val="0"/>
        </w:rPr>
        <w:t xml:space="preserve">is</w:t>
      </w:r>
      <w:r w:rsidDel="00000000" w:rsidR="00000000" w:rsidRPr="00000000">
        <w:rPr>
          <w:sz w:val="24"/>
          <w:szCs w:val="24"/>
          <w:rtl w:val="0"/>
        </w:rPr>
        <w:t xml:space="preserve">. These are all forms of the verb </w:t>
      </w:r>
      <w:r w:rsidDel="00000000" w:rsidR="00000000" w:rsidRPr="00000000">
        <w:rPr>
          <w:i w:val="1"/>
          <w:sz w:val="24"/>
          <w:szCs w:val="24"/>
          <w:rtl w:val="0"/>
        </w:rPr>
        <w:t xml:space="preserve">to be</w:t>
      </w:r>
      <w:r w:rsidDel="00000000" w:rsidR="00000000" w:rsidRPr="00000000">
        <w:rPr>
          <w:sz w:val="24"/>
          <w:szCs w:val="24"/>
          <w:rtl w:val="0"/>
        </w:rPr>
        <w:t xml:space="preserve"> in English. The forms of the Czech ve</w:t>
      </w:r>
      <w:r w:rsidDel="00000000" w:rsidR="00000000" w:rsidRPr="00000000">
        <w:rPr>
          <w:sz w:val="24"/>
          <w:szCs w:val="24"/>
          <w:rtl w:val="0"/>
        </w:rPr>
        <w:t xml:space="preserve">rb </w:t>
      </w:r>
      <w:r w:rsidDel="00000000" w:rsidR="00000000" w:rsidRPr="00000000">
        <w:rPr>
          <w:i w:val="1"/>
          <w:sz w:val="24"/>
          <w:szCs w:val="24"/>
          <w:rtl w:val="0"/>
        </w:rPr>
        <w:t xml:space="preserve">být</w:t>
      </w:r>
      <w:r w:rsidDel="00000000" w:rsidR="00000000" w:rsidRPr="00000000">
        <w:rPr>
          <w:sz w:val="24"/>
          <w:szCs w:val="24"/>
          <w:rtl w:val="0"/>
        </w:rPr>
        <w:t xml:space="preserve"> ‘to be’ are given in the chart below:</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 </w:t>
      </w:r>
    </w:p>
    <w:tbl>
      <w:tblPr>
        <w:tblStyle w:val="Table1"/>
        <w:tblW w:w="86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75"/>
        <w:gridCol w:w="2835"/>
        <w:gridCol w:w="1680"/>
        <w:gridCol w:w="2580"/>
        <w:tblGridChange w:id="0">
          <w:tblGrid>
            <w:gridCol w:w="1575"/>
            <w:gridCol w:w="2835"/>
            <w:gridCol w:w="1680"/>
            <w:gridCol w:w="2580"/>
          </w:tblGrid>
        </w:tblGridChange>
      </w:tblGrid>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(já)</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b w:val="1"/>
                <w:sz w:val="24"/>
                <w:szCs w:val="24"/>
                <w:rtl w:val="0"/>
              </w:rPr>
              <w:t xml:space="preserve">jsem</w:t>
            </w:r>
            <w:r w:rsidDel="00000000" w:rsidR="00000000" w:rsidRPr="00000000">
              <w:rPr>
                <w:sz w:val="24"/>
                <w:szCs w:val="24"/>
                <w:rtl w:val="0"/>
              </w:rPr>
              <w:t xml:space="preserve"> ‘I 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(my)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b w:val="1"/>
                <w:sz w:val="24"/>
                <w:szCs w:val="24"/>
                <w:rtl w:val="0"/>
              </w:rPr>
              <w:t xml:space="preserve">jsme</w:t>
            </w:r>
            <w:r w:rsidDel="00000000" w:rsidR="00000000" w:rsidRPr="00000000">
              <w:rPr>
                <w:sz w:val="24"/>
                <w:szCs w:val="24"/>
                <w:rtl w:val="0"/>
              </w:rPr>
              <w:t xml:space="preserve"> ‘we are’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b w:val="1"/>
                <w:sz w:val="24"/>
                <w:szCs w:val="24"/>
                <w:rtl w:val="0"/>
              </w:rPr>
              <w:t xml:space="preserve">jsi</w:t>
            </w:r>
            <w:r w:rsidDel="00000000" w:rsidR="00000000" w:rsidRPr="00000000">
              <w:rPr>
                <w:sz w:val="24"/>
                <w:szCs w:val="24"/>
                <w:rtl w:val="0"/>
              </w:rPr>
              <w:t xml:space="preserve"> ‘you are’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(vy)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b w:val="1"/>
                <w:sz w:val="24"/>
                <w:szCs w:val="24"/>
                <w:rtl w:val="0"/>
              </w:rPr>
              <w:t xml:space="preserve">jste</w:t>
            </w:r>
            <w:r w:rsidDel="00000000" w:rsidR="00000000" w:rsidRPr="00000000">
              <w:rPr>
                <w:sz w:val="24"/>
                <w:szCs w:val="24"/>
                <w:rtl w:val="0"/>
              </w:rPr>
              <w:t xml:space="preserve"> ‘you all are’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(on/ona/ono)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b w:val="1"/>
                <w:sz w:val="24"/>
                <w:szCs w:val="24"/>
                <w:rtl w:val="0"/>
              </w:rPr>
              <w:t xml:space="preserve">je</w:t>
            </w:r>
            <w:r w:rsidDel="00000000" w:rsidR="00000000" w:rsidRPr="00000000">
              <w:rPr>
                <w:sz w:val="24"/>
                <w:szCs w:val="24"/>
                <w:rtl w:val="0"/>
              </w:rPr>
              <w:t xml:space="preserve"> ‘he/she/it is’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(oni/ony)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b w:val="1"/>
                <w:sz w:val="24"/>
                <w:szCs w:val="24"/>
                <w:rtl w:val="0"/>
              </w:rPr>
              <w:t xml:space="preserve">jsou</w:t>
            </w:r>
            <w:r w:rsidDel="00000000" w:rsidR="00000000" w:rsidRPr="00000000">
              <w:rPr>
                <w:sz w:val="24"/>
                <w:szCs w:val="24"/>
                <w:rtl w:val="0"/>
              </w:rPr>
              <w:t xml:space="preserve"> ‘they are’</w:t>
            </w:r>
            <w:r w:rsidDel="00000000" w:rsidR="00000000" w:rsidRPr="00000000">
              <w:rPr>
                <w:rtl w:val="0"/>
              </w:rPr>
            </w:r>
          </w:p>
        </w:tc>
      </w:tr>
    </w:tbl>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Take a look at the following examples:</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ind w:left="540" w:firstLine="0"/>
        <w:rPr>
          <w:i w:val="1"/>
          <w:sz w:val="24"/>
          <w:szCs w:val="24"/>
        </w:rPr>
      </w:pPr>
      <w:r w:rsidDel="00000000" w:rsidR="00000000" w:rsidRPr="00000000">
        <w:rPr>
          <w:i w:val="1"/>
          <w:sz w:val="24"/>
          <w:szCs w:val="24"/>
          <w:rtl w:val="0"/>
        </w:rPr>
        <w:t xml:space="preserve">Pavel je učitel.</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ind w:left="540" w:firstLine="0"/>
        <w:rPr>
          <w:sz w:val="24"/>
          <w:szCs w:val="24"/>
        </w:rPr>
      </w:pPr>
      <w:r w:rsidDel="00000000" w:rsidR="00000000" w:rsidRPr="00000000">
        <w:rPr>
          <w:sz w:val="24"/>
          <w:szCs w:val="24"/>
          <w:rtl w:val="0"/>
        </w:rPr>
        <w:t xml:space="preserve">‘Pavel is a teacher.’</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ind w:left="540" w:firstLine="0"/>
        <w:rPr>
          <w:sz w:val="24"/>
          <w:szCs w:val="24"/>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ind w:left="540" w:firstLine="0"/>
        <w:rPr>
          <w:i w:val="1"/>
          <w:sz w:val="24"/>
          <w:szCs w:val="24"/>
        </w:rPr>
      </w:pPr>
      <w:r w:rsidDel="00000000" w:rsidR="00000000" w:rsidRPr="00000000">
        <w:rPr>
          <w:i w:val="1"/>
          <w:rtl w:val="0"/>
        </w:rPr>
        <w:t xml:space="preserve">Já </w:t>
      </w:r>
      <w:r w:rsidDel="00000000" w:rsidR="00000000" w:rsidRPr="00000000">
        <w:rPr>
          <w:i w:val="1"/>
          <w:sz w:val="24"/>
          <w:szCs w:val="24"/>
          <w:rtl w:val="0"/>
        </w:rPr>
        <w:t xml:space="preserve">jsem studentka.</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ind w:left="540" w:firstLine="0"/>
        <w:rPr>
          <w:sz w:val="24"/>
          <w:szCs w:val="24"/>
        </w:rPr>
      </w:pPr>
      <w:r w:rsidDel="00000000" w:rsidR="00000000" w:rsidRPr="00000000">
        <w:rPr>
          <w:sz w:val="24"/>
          <w:szCs w:val="24"/>
          <w:rtl w:val="0"/>
        </w:rPr>
        <w:t xml:space="preserve">‘I am a student (f.).’</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ind w:left="540" w:firstLine="0"/>
        <w:rPr>
          <w:sz w:val="24"/>
          <w:szCs w:val="24"/>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ind w:left="540" w:firstLine="0"/>
        <w:rPr>
          <w:i w:val="1"/>
          <w:sz w:val="24"/>
          <w:szCs w:val="24"/>
        </w:rPr>
      </w:pPr>
      <w:r w:rsidDel="00000000" w:rsidR="00000000" w:rsidRPr="00000000">
        <w:rPr>
          <w:i w:val="1"/>
          <w:rtl w:val="0"/>
        </w:rPr>
        <w:t xml:space="preserve">Vy </w:t>
      </w:r>
      <w:r w:rsidDel="00000000" w:rsidR="00000000" w:rsidRPr="00000000">
        <w:rPr>
          <w:i w:val="1"/>
          <w:rtl w:val="0"/>
        </w:rPr>
        <w:t xml:space="preserve">j</w:t>
      </w:r>
      <w:r w:rsidDel="00000000" w:rsidR="00000000" w:rsidRPr="00000000">
        <w:rPr>
          <w:i w:val="1"/>
          <w:sz w:val="24"/>
          <w:szCs w:val="24"/>
          <w:rtl w:val="0"/>
        </w:rPr>
        <w:t xml:space="preserve">ste profesor?</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ind w:left="540" w:firstLine="0"/>
        <w:rPr>
          <w:sz w:val="24"/>
          <w:szCs w:val="24"/>
        </w:rPr>
      </w:pPr>
      <w:r w:rsidDel="00000000" w:rsidR="00000000" w:rsidRPr="00000000">
        <w:rPr>
          <w:sz w:val="24"/>
          <w:szCs w:val="24"/>
          <w:rtl w:val="0"/>
        </w:rPr>
        <w:t xml:space="preserve">‘Are you a professor?’</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ind w:left="540" w:firstLine="0"/>
        <w:rPr>
          <w:sz w:val="24"/>
          <w:szCs w:val="24"/>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ind w:left="540" w:firstLine="0"/>
        <w:rPr>
          <w:i w:val="1"/>
          <w:sz w:val="24"/>
          <w:szCs w:val="24"/>
        </w:rPr>
      </w:pPr>
      <w:r w:rsidDel="00000000" w:rsidR="00000000" w:rsidRPr="00000000">
        <w:rPr>
          <w:i w:val="1"/>
          <w:sz w:val="24"/>
          <w:szCs w:val="24"/>
          <w:rtl w:val="0"/>
        </w:rPr>
        <w:t xml:space="preserve">Sára a Michaela jsou tady.</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ind w:left="540" w:firstLine="0"/>
        <w:rPr>
          <w:sz w:val="24"/>
          <w:szCs w:val="24"/>
        </w:rPr>
      </w:pPr>
      <w:r w:rsidDel="00000000" w:rsidR="00000000" w:rsidRPr="00000000">
        <w:rPr>
          <w:sz w:val="24"/>
          <w:szCs w:val="24"/>
          <w:rtl w:val="0"/>
        </w:rPr>
        <w:t xml:space="preserve">‘Sára and Michaela are here.’</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29">
      <w:pPr>
        <w:pStyle w:val="Subtitle"/>
        <w:pageBreakBefore w:val="0"/>
        <w:rPr/>
      </w:pPr>
      <w:bookmarkStart w:colFirst="0" w:colLast="0" w:name="_of8q2foweboy" w:id="3"/>
      <w:bookmarkEnd w:id="3"/>
      <w:r w:rsidDel="00000000" w:rsidR="00000000" w:rsidRPr="00000000">
        <w:rPr>
          <w:rtl w:val="0"/>
        </w:rPr>
        <w:t xml:space="preserve">Negation of the verb </w:t>
      </w:r>
      <w:r w:rsidDel="00000000" w:rsidR="00000000" w:rsidRPr="00000000">
        <w:rPr>
          <w:i w:val="1"/>
          <w:rtl w:val="0"/>
        </w:rPr>
        <w:t xml:space="preserve">být</w:t>
      </w:r>
      <w:r w:rsidDel="00000000" w:rsidR="00000000" w:rsidRPr="00000000">
        <w:rPr>
          <w:rtl w:val="0"/>
        </w:rPr>
        <w:t xml:space="preserve"> ‘to be’</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In order to negate the verb (i.e. I am not, you are not, etc.), you simply place </w:t>
      </w:r>
      <w:r w:rsidDel="00000000" w:rsidR="00000000" w:rsidRPr="00000000">
        <w:rPr>
          <w:i w:val="1"/>
          <w:sz w:val="24"/>
          <w:szCs w:val="24"/>
          <w:rtl w:val="0"/>
        </w:rPr>
        <w:t xml:space="preserve">ne</w:t>
      </w:r>
      <w:r w:rsidDel="00000000" w:rsidR="00000000" w:rsidRPr="00000000">
        <w:rPr>
          <w:sz w:val="24"/>
          <w:szCs w:val="24"/>
          <w:rtl w:val="0"/>
        </w:rPr>
        <w:t xml:space="preserve"> in front of the conjugated forms. These are written as the same word. The one exception to this rule is the negated form of </w:t>
      </w:r>
      <w:r w:rsidDel="00000000" w:rsidR="00000000" w:rsidRPr="00000000">
        <w:rPr>
          <w:i w:val="1"/>
          <w:sz w:val="24"/>
          <w:szCs w:val="24"/>
          <w:rtl w:val="0"/>
        </w:rPr>
        <w:t xml:space="preserve">je</w:t>
      </w:r>
      <w:r w:rsidDel="00000000" w:rsidR="00000000" w:rsidRPr="00000000">
        <w:rPr>
          <w:sz w:val="24"/>
          <w:szCs w:val="24"/>
          <w:rtl w:val="0"/>
        </w:rPr>
        <w:t xml:space="preserve"> – </w:t>
      </w:r>
      <w:r w:rsidDel="00000000" w:rsidR="00000000" w:rsidRPr="00000000">
        <w:rPr>
          <w:i w:val="1"/>
          <w:sz w:val="24"/>
          <w:szCs w:val="24"/>
          <w:rtl w:val="0"/>
        </w:rPr>
        <w:t xml:space="preserve">není</w:t>
      </w:r>
      <w:r w:rsidDel="00000000" w:rsidR="00000000" w:rsidRPr="00000000">
        <w:rPr>
          <w:sz w:val="24"/>
          <w:szCs w:val="24"/>
          <w:rtl w:val="0"/>
        </w:rPr>
        <w:t xml:space="preserve">. Negated forms of the ve</w:t>
      </w:r>
      <w:r w:rsidDel="00000000" w:rsidR="00000000" w:rsidRPr="00000000">
        <w:rPr>
          <w:sz w:val="24"/>
          <w:szCs w:val="24"/>
          <w:rtl w:val="0"/>
        </w:rPr>
        <w:t xml:space="preserve">rb </w:t>
      </w:r>
      <w:r w:rsidDel="00000000" w:rsidR="00000000" w:rsidRPr="00000000">
        <w:rPr>
          <w:i w:val="1"/>
          <w:sz w:val="24"/>
          <w:szCs w:val="24"/>
          <w:rtl w:val="0"/>
        </w:rPr>
        <w:t xml:space="preserve">být</w:t>
      </w:r>
      <w:r w:rsidDel="00000000" w:rsidR="00000000" w:rsidRPr="00000000">
        <w:rPr>
          <w:sz w:val="24"/>
          <w:szCs w:val="24"/>
          <w:rtl w:val="0"/>
        </w:rPr>
        <w:t xml:space="preserve"> ‘to be’ are given in the chart below:</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 </w:t>
      </w:r>
    </w:p>
    <w:tbl>
      <w:tblPr>
        <w:tblStyle w:val="Table2"/>
        <w:tblW w:w="86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75"/>
        <w:gridCol w:w="2835"/>
        <w:gridCol w:w="1680"/>
        <w:gridCol w:w="2580"/>
        <w:tblGridChange w:id="0">
          <w:tblGrid>
            <w:gridCol w:w="1575"/>
            <w:gridCol w:w="2835"/>
            <w:gridCol w:w="1680"/>
            <w:gridCol w:w="2580"/>
          </w:tblGrid>
        </w:tblGridChange>
      </w:tblGrid>
      <w:tr>
        <w:trPr>
          <w:cantSplit w:val="0"/>
          <w:trHeight w:val="460" w:hRule="atLeast"/>
          <w:tblHeader w:val="0"/>
        </w:trPr>
        <w:tc>
          <w:tcPr>
            <w:tcBorders>
              <w:top w:color="000000" w:space="0" w:sz="0" w:val="nil"/>
              <w:left w:color="000000" w:space="0" w:sz="0" w:val="nil"/>
            </w:tcBorders>
            <w:shd w:fill="cccccc" w:val="clear"/>
            <w:tcMar>
              <w:top w:w="100.0" w:type="dxa"/>
              <w:left w:w="100.0" w:type="dxa"/>
              <w:bottom w:w="100.0" w:type="dxa"/>
              <w:right w:w="100.0" w:type="dxa"/>
            </w:tcMar>
            <w:vAlign w:val="top"/>
          </w:tcPr>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sz w:val="24"/>
                <w:szCs w:val="24"/>
                <w:rtl w:val="0"/>
              </w:rPr>
              <w:t xml:space="preserve">(já)</w:t>
            </w:r>
          </w:p>
        </w:tc>
        <w:tc>
          <w:tcPr>
            <w:tcBorders>
              <w:top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b w:val="1"/>
                <w:sz w:val="24"/>
                <w:szCs w:val="24"/>
                <w:rtl w:val="0"/>
              </w:rPr>
              <w:t xml:space="preserve">nejsem</w:t>
            </w:r>
            <w:r w:rsidDel="00000000" w:rsidR="00000000" w:rsidRPr="00000000">
              <w:rPr>
                <w:sz w:val="24"/>
                <w:szCs w:val="24"/>
                <w:rtl w:val="0"/>
              </w:rPr>
              <w:t xml:space="preserve"> ‘I am not’</w:t>
            </w:r>
          </w:p>
        </w:tc>
        <w:tc>
          <w:tcPr>
            <w:tcBorders>
              <w:top w:color="000000" w:space="0" w:sz="0" w:val="nil"/>
            </w:tcBorders>
            <w:shd w:fill="cccccc" w:val="clear"/>
            <w:tcMar>
              <w:top w:w="100.0" w:type="dxa"/>
              <w:left w:w="100.0" w:type="dxa"/>
              <w:bottom w:w="100.0" w:type="dxa"/>
              <w:right w:w="100.0" w:type="dxa"/>
            </w:tcMar>
            <w:vAlign w:val="top"/>
          </w:tcPr>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sz w:val="24"/>
                <w:szCs w:val="24"/>
                <w:rtl w:val="0"/>
              </w:rPr>
              <w:t xml:space="preserve">(my)</w:t>
            </w:r>
          </w:p>
        </w:tc>
        <w:tc>
          <w:tcPr>
            <w:tcBorders>
              <w:top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b w:val="1"/>
                <w:rtl w:val="0"/>
              </w:rPr>
              <w:t xml:space="preserve">ne</w:t>
            </w:r>
            <w:r w:rsidDel="00000000" w:rsidR="00000000" w:rsidRPr="00000000">
              <w:rPr>
                <w:b w:val="1"/>
                <w:sz w:val="24"/>
                <w:szCs w:val="24"/>
                <w:rtl w:val="0"/>
              </w:rPr>
              <w:t xml:space="preserve">jsme</w:t>
            </w:r>
            <w:r w:rsidDel="00000000" w:rsidR="00000000" w:rsidRPr="00000000">
              <w:rPr>
                <w:sz w:val="24"/>
                <w:szCs w:val="24"/>
                <w:rtl w:val="0"/>
              </w:rPr>
              <w:t xml:space="preserve"> ‘we are not’</w:t>
            </w:r>
          </w:p>
        </w:tc>
      </w:tr>
      <w:tr>
        <w:trPr>
          <w:cantSplit w:val="0"/>
          <w:tblHeader w:val="0"/>
        </w:trPr>
        <w:tc>
          <w:tcPr>
            <w:tcBorders>
              <w:left w:color="000000" w:space="0" w:sz="0" w:val="nil"/>
            </w:tcBorders>
            <w:shd w:fill="cccccc" w:val="clear"/>
            <w:tcMar>
              <w:top w:w="100.0" w:type="dxa"/>
              <w:left w:w="100.0" w:type="dxa"/>
              <w:bottom w:w="100.0" w:type="dxa"/>
              <w:right w:w="100.0" w:type="dxa"/>
            </w:tcMar>
            <w:vAlign w:val="top"/>
          </w:tcPr>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sz w:val="24"/>
                <w:szCs w:val="24"/>
                <w:rtl w:val="0"/>
              </w:rPr>
              <w:t xml:space="preserve">(ty)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b w:val="1"/>
                <w:sz w:val="24"/>
                <w:szCs w:val="24"/>
                <w:rtl w:val="0"/>
              </w:rPr>
              <w:t xml:space="preserve">nejsi</w:t>
            </w:r>
            <w:r w:rsidDel="00000000" w:rsidR="00000000" w:rsidRPr="00000000">
              <w:rPr>
                <w:sz w:val="24"/>
                <w:szCs w:val="24"/>
                <w:rtl w:val="0"/>
              </w:rPr>
              <w:t xml:space="preserve"> ‘you are not’</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sz w:val="24"/>
                <w:szCs w:val="24"/>
                <w:rtl w:val="0"/>
              </w:rPr>
              <w:t xml:space="preserve">(vy)</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b w:val="1"/>
                <w:rtl w:val="0"/>
              </w:rPr>
              <w:t xml:space="preserve">ne</w:t>
            </w:r>
            <w:r w:rsidDel="00000000" w:rsidR="00000000" w:rsidRPr="00000000">
              <w:rPr>
                <w:b w:val="1"/>
                <w:sz w:val="24"/>
                <w:szCs w:val="24"/>
                <w:rtl w:val="0"/>
              </w:rPr>
              <w:t xml:space="preserve">jste</w:t>
            </w:r>
            <w:r w:rsidDel="00000000" w:rsidR="00000000" w:rsidRPr="00000000">
              <w:rPr>
                <w:sz w:val="24"/>
                <w:szCs w:val="24"/>
                <w:rtl w:val="0"/>
              </w:rPr>
              <w:t xml:space="preserve"> ‘you all are not’</w:t>
            </w:r>
          </w:p>
        </w:tc>
      </w:tr>
      <w:tr>
        <w:trPr>
          <w:cantSplit w:val="0"/>
          <w:tblHeader w:val="0"/>
        </w:trPr>
        <w:tc>
          <w:tcPr>
            <w:tcBorders>
              <w:left w:color="000000" w:space="0" w:sz="0" w:val="nil"/>
              <w:bottom w:color="000000" w:space="0" w:sz="0" w:val="nil"/>
            </w:tcBorders>
            <w:shd w:fill="cccccc" w:val="clear"/>
            <w:tcMar>
              <w:top w:w="100.0" w:type="dxa"/>
              <w:left w:w="100.0" w:type="dxa"/>
              <w:bottom w:w="100.0" w:type="dxa"/>
              <w:right w:w="100.0" w:type="dxa"/>
            </w:tcMar>
            <w:vAlign w:val="top"/>
          </w:tcPr>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sz w:val="24"/>
                <w:szCs w:val="24"/>
                <w:rtl w:val="0"/>
              </w:rPr>
              <w:t xml:space="preserve">(on/ona/ono)</w:t>
            </w:r>
          </w:p>
        </w:tc>
        <w:tc>
          <w:tcPr>
            <w:tcBorders>
              <w:bottom w:color="000000" w:space="0" w:sz="0" w:val="nil"/>
            </w:tcBorders>
            <w:shd w:fill="00ffff" w:val="clear"/>
            <w:tcMar>
              <w:top w:w="100.0" w:type="dxa"/>
              <w:left w:w="100.0" w:type="dxa"/>
              <w:bottom w:w="100.0" w:type="dxa"/>
              <w:right w:w="100.0" w:type="dxa"/>
            </w:tcMar>
            <w:vAlign w:val="top"/>
          </w:tcPr>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b w:val="1"/>
                <w:sz w:val="24"/>
                <w:szCs w:val="24"/>
                <w:rtl w:val="0"/>
              </w:rPr>
              <w:t xml:space="preserve">není</w:t>
            </w:r>
            <w:r w:rsidDel="00000000" w:rsidR="00000000" w:rsidRPr="00000000">
              <w:rPr>
                <w:sz w:val="24"/>
                <w:szCs w:val="24"/>
                <w:rtl w:val="0"/>
              </w:rPr>
              <w:t xml:space="preserve"> ‘he/she/it is not’</w:t>
            </w:r>
          </w:p>
        </w:tc>
        <w:tc>
          <w:tcPr>
            <w:tcBorders>
              <w:bottom w:color="000000" w:space="0" w:sz="0" w:val="nil"/>
            </w:tcBorders>
            <w:shd w:fill="cccccc" w:val="clear"/>
            <w:tcMar>
              <w:top w:w="100.0" w:type="dxa"/>
              <w:left w:w="100.0" w:type="dxa"/>
              <w:bottom w:w="100.0" w:type="dxa"/>
              <w:right w:w="100.0" w:type="dxa"/>
            </w:tcMar>
            <w:vAlign w:val="top"/>
          </w:tcPr>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sz w:val="24"/>
                <w:szCs w:val="24"/>
                <w:rtl w:val="0"/>
              </w:rPr>
              <w:t xml:space="preserve">(oni/ony)</w:t>
            </w:r>
          </w:p>
        </w:tc>
        <w:tc>
          <w:tcPr>
            <w:tcBorders>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b w:val="1"/>
                <w:rtl w:val="0"/>
              </w:rPr>
              <w:t xml:space="preserve">ne</w:t>
            </w:r>
            <w:r w:rsidDel="00000000" w:rsidR="00000000" w:rsidRPr="00000000">
              <w:rPr>
                <w:b w:val="1"/>
                <w:sz w:val="24"/>
                <w:szCs w:val="24"/>
                <w:rtl w:val="0"/>
              </w:rPr>
              <w:t xml:space="preserve">jsou</w:t>
            </w:r>
            <w:r w:rsidDel="00000000" w:rsidR="00000000" w:rsidRPr="00000000">
              <w:rPr>
                <w:sz w:val="24"/>
                <w:szCs w:val="24"/>
                <w:rtl w:val="0"/>
              </w:rPr>
              <w:t xml:space="preserve"> ‘they are not’</w:t>
            </w:r>
          </w:p>
        </w:tc>
      </w:tr>
    </w:tbl>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Take a look at the following examples:</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ind w:left="540" w:firstLine="0"/>
        <w:rPr>
          <w:i w:val="1"/>
          <w:sz w:val="24"/>
          <w:szCs w:val="24"/>
        </w:rPr>
      </w:pPr>
      <w:r w:rsidDel="00000000" w:rsidR="00000000" w:rsidRPr="00000000">
        <w:rPr>
          <w:i w:val="1"/>
          <w:sz w:val="24"/>
          <w:szCs w:val="24"/>
          <w:rtl w:val="0"/>
        </w:rPr>
        <w:t xml:space="preserve">Nejsem studentka.</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ind w:left="540" w:firstLine="0"/>
        <w:rPr>
          <w:sz w:val="24"/>
          <w:szCs w:val="24"/>
        </w:rPr>
      </w:pPr>
      <w:r w:rsidDel="00000000" w:rsidR="00000000" w:rsidRPr="00000000">
        <w:rPr>
          <w:sz w:val="24"/>
          <w:szCs w:val="24"/>
          <w:rtl w:val="0"/>
        </w:rPr>
        <w:t xml:space="preserve">‘I am not a student.’</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ind w:left="540" w:firstLine="0"/>
        <w:rPr>
          <w:sz w:val="24"/>
          <w:szCs w:val="24"/>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ind w:left="540" w:firstLine="0"/>
        <w:rPr>
          <w:i w:val="1"/>
          <w:sz w:val="24"/>
          <w:szCs w:val="24"/>
        </w:rPr>
      </w:pPr>
      <w:r w:rsidDel="00000000" w:rsidR="00000000" w:rsidRPr="00000000">
        <w:rPr>
          <w:i w:val="1"/>
          <w:sz w:val="24"/>
          <w:szCs w:val="24"/>
          <w:rtl w:val="0"/>
        </w:rPr>
        <w:t xml:space="preserve">Martin tady není.</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ind w:left="540" w:firstLine="0"/>
        <w:rPr>
          <w:sz w:val="24"/>
          <w:szCs w:val="24"/>
        </w:rPr>
      </w:pPr>
      <w:r w:rsidDel="00000000" w:rsidR="00000000" w:rsidRPr="00000000">
        <w:rPr>
          <w:sz w:val="24"/>
          <w:szCs w:val="24"/>
          <w:rtl w:val="0"/>
        </w:rPr>
        <w:t xml:space="preserve">‘Martin isn’t here.’</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ind w:left="540" w:firstLine="0"/>
        <w:rPr>
          <w:sz w:val="24"/>
          <w:szCs w:val="24"/>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ind w:left="540" w:firstLine="0"/>
        <w:rPr>
          <w:i w:val="1"/>
          <w:sz w:val="24"/>
          <w:szCs w:val="24"/>
        </w:rPr>
      </w:pPr>
      <w:r w:rsidDel="00000000" w:rsidR="00000000" w:rsidRPr="00000000">
        <w:rPr>
          <w:i w:val="1"/>
          <w:sz w:val="24"/>
          <w:szCs w:val="24"/>
          <w:rtl w:val="0"/>
        </w:rPr>
        <w:t xml:space="preserve">Nejsme </w:t>
      </w:r>
      <w:r w:rsidDel="00000000" w:rsidR="00000000" w:rsidRPr="00000000">
        <w:rPr>
          <w:i w:val="1"/>
          <w:rtl w:val="0"/>
        </w:rPr>
        <w:t xml:space="preserve">studenti</w:t>
      </w:r>
      <w:r w:rsidDel="00000000" w:rsidR="00000000" w:rsidRPr="00000000">
        <w:rPr>
          <w:i w:val="1"/>
          <w:sz w:val="24"/>
          <w:szCs w:val="24"/>
          <w:rtl w:val="0"/>
        </w:rPr>
        <w:t xml:space="preserve">.</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ind w:left="540" w:firstLine="0"/>
        <w:rPr>
          <w:sz w:val="24"/>
          <w:szCs w:val="24"/>
        </w:rPr>
      </w:pPr>
      <w:r w:rsidDel="00000000" w:rsidR="00000000" w:rsidRPr="00000000">
        <w:rPr>
          <w:sz w:val="24"/>
          <w:szCs w:val="24"/>
          <w:rtl w:val="0"/>
        </w:rPr>
        <w:t xml:space="preserve">‘We are not </w:t>
      </w:r>
      <w:r w:rsidDel="00000000" w:rsidR="00000000" w:rsidRPr="00000000">
        <w:rPr>
          <w:rtl w:val="0"/>
        </w:rPr>
        <w:t xml:space="preserve">students</w:t>
      </w:r>
      <w:r w:rsidDel="00000000" w:rsidR="00000000" w:rsidRPr="00000000">
        <w:rPr>
          <w:sz w:val="24"/>
          <w:szCs w:val="24"/>
          <w:rtl w:val="0"/>
        </w:rPr>
        <w:t xml:space="preserve">.’</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ind w:left="540" w:firstLine="0"/>
        <w:rPr>
          <w:sz w:val="24"/>
          <w:szCs w:val="24"/>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ind w:left="540" w:firstLine="0"/>
        <w:rPr>
          <w:i w:val="1"/>
          <w:sz w:val="24"/>
          <w:szCs w:val="24"/>
        </w:rPr>
      </w:pPr>
      <w:r w:rsidDel="00000000" w:rsidR="00000000" w:rsidRPr="00000000">
        <w:rPr>
          <w:i w:val="1"/>
          <w:sz w:val="24"/>
          <w:szCs w:val="24"/>
          <w:rtl w:val="0"/>
        </w:rPr>
        <w:t xml:space="preserve">Sára a Michaela tady nejsou.</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ind w:left="540" w:firstLine="0"/>
        <w:rPr/>
      </w:pPr>
      <w:r w:rsidDel="00000000" w:rsidR="00000000" w:rsidRPr="00000000">
        <w:rPr>
          <w:sz w:val="24"/>
          <w:szCs w:val="24"/>
          <w:rtl w:val="0"/>
        </w:rPr>
        <w:t xml:space="preserve">‘Sára and Michaela aren</w:t>
      </w:r>
      <w:r w:rsidDel="00000000" w:rsidR="00000000" w:rsidRPr="00000000">
        <w:rPr>
          <w:rtl w:val="0"/>
        </w:rPr>
        <w:t xml:space="preserve">’t</w:t>
      </w:r>
      <w:r w:rsidDel="00000000" w:rsidR="00000000" w:rsidRPr="00000000">
        <w:rPr>
          <w:sz w:val="24"/>
          <w:szCs w:val="24"/>
          <w:rtl w:val="0"/>
        </w:rPr>
        <w:t xml:space="preserve"> here.’</w:t>
      </w: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