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80" w:line="240" w:lineRule="auto"/>
        <w:rPr>
          <w:b w:val="1"/>
          <w:sz w:val="22"/>
          <w:szCs w:val="22"/>
        </w:rPr>
      </w:pPr>
      <w:r w:rsidDel="00000000" w:rsidR="00000000" w:rsidRPr="00000000">
        <w:rPr>
          <w:rtl w:val="0"/>
        </w:rPr>
      </w:r>
    </w:p>
    <w:p w:rsidR="00000000" w:rsidDel="00000000" w:rsidP="00000000" w:rsidRDefault="00000000" w:rsidRPr="00000000" w14:paraId="00000002">
      <w:pPr>
        <w:pageBreakBefore w:val="0"/>
        <w:spacing w:after="80" w:line="240" w:lineRule="auto"/>
        <w:rPr>
          <w:b w:val="1"/>
          <w:sz w:val="22"/>
          <w:szCs w:val="22"/>
        </w:rPr>
      </w:pPr>
      <w:r w:rsidDel="00000000" w:rsidR="00000000" w:rsidRPr="00000000">
        <w:rPr>
          <w:rtl w:val="0"/>
        </w:rPr>
      </w:r>
    </w:p>
    <w:tbl>
      <w:tblPr>
        <w:tblStyle w:val="Table1"/>
        <w:tblW w:w="12960.0" w:type="dxa"/>
        <w:jc w:val="left"/>
        <w:tblLayout w:type="fixed"/>
        <w:tblLook w:val="0600"/>
      </w:tblPr>
      <w:tblGrid>
        <w:gridCol w:w="6510"/>
        <w:gridCol w:w="6450"/>
        <w:tblGridChange w:id="0">
          <w:tblGrid>
            <w:gridCol w:w="6510"/>
            <w:gridCol w:w="64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spacing w:after="80" w:line="240" w:lineRule="auto"/>
              <w:rPr>
                <w:b w:val="1"/>
                <w:sz w:val="22"/>
                <w:szCs w:val="22"/>
              </w:rPr>
            </w:pPr>
            <w:r w:rsidDel="00000000" w:rsidR="00000000" w:rsidRPr="00000000">
              <w:rPr>
                <w:b w:val="1"/>
                <w:sz w:val="22"/>
                <w:szCs w:val="22"/>
                <w:rtl w:val="0"/>
              </w:rPr>
              <w:t xml:space="preserve">Unit 10 - Cestování a Doprava - Travel and Transport</w:t>
            </w:r>
          </w:p>
          <w:p w:rsidR="00000000" w:rsidDel="00000000" w:rsidP="00000000" w:rsidRDefault="00000000" w:rsidRPr="00000000" w14:paraId="00000004">
            <w:pPr>
              <w:pageBreakBefore w:val="0"/>
              <w:spacing w:after="80" w:line="240" w:lineRule="auto"/>
              <w:rPr>
                <w:sz w:val="22"/>
                <w:szCs w:val="22"/>
              </w:rPr>
            </w:pPr>
            <w:r w:rsidDel="00000000" w:rsidR="00000000" w:rsidRPr="00000000">
              <w:rPr>
                <w:rtl w:val="0"/>
              </w:rPr>
            </w:r>
          </w:p>
          <w:p w:rsidR="00000000" w:rsidDel="00000000" w:rsidP="00000000" w:rsidRDefault="00000000" w:rsidRPr="00000000" w14:paraId="00000005">
            <w:pPr>
              <w:pageBreakBefore w:val="0"/>
              <w:spacing w:after="80" w:line="240" w:lineRule="auto"/>
              <w:rPr>
                <w:sz w:val="22"/>
                <w:szCs w:val="22"/>
              </w:rPr>
            </w:pPr>
            <w:r w:rsidDel="00000000" w:rsidR="00000000" w:rsidRPr="00000000">
              <w:rPr>
                <w:sz w:val="22"/>
                <w:szCs w:val="22"/>
                <w:rtl w:val="0"/>
              </w:rPr>
              <w:t xml:space="preserve">In this unit we will be talking about taking trips, primarily for leisure such as vacation travel. You will be introduced to talking about traveling and transport of various types, from getting around a city by car or public transport. You will learn how to get and receive directions. Finally, you will learn how to make travel plans, buy tickets and research travel options.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6">
            <w:pPr>
              <w:pageBreakBefore w:val="0"/>
              <w:spacing w:after="80" w:line="240" w:lineRule="auto"/>
              <w:jc w:val="center"/>
              <w:rPr>
                <w:b w:val="1"/>
                <w:sz w:val="22"/>
                <w:szCs w:val="22"/>
              </w:rPr>
            </w:pPr>
            <w:r w:rsidDel="00000000" w:rsidR="00000000" w:rsidRPr="00000000">
              <w:rPr>
                <w:sz w:val="22"/>
                <w:szCs w:val="22"/>
              </w:rPr>
              <w:drawing>
                <wp:inline distB="114300" distT="114300" distL="114300" distR="114300">
                  <wp:extent cx="3719513" cy="37313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19513" cy="373139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spacing w:after="80" w:line="240" w:lineRule="auto"/>
        <w:rPr>
          <w:b w:val="1"/>
          <w:sz w:val="22"/>
          <w:szCs w:val="22"/>
        </w:rPr>
      </w:pPr>
      <w:r w:rsidDel="00000000" w:rsidR="00000000" w:rsidRPr="00000000">
        <w:rPr>
          <w:rtl w:val="0"/>
        </w:rPr>
      </w:r>
    </w:p>
    <w:p w:rsidR="00000000" w:rsidDel="00000000" w:rsidP="00000000" w:rsidRDefault="00000000" w:rsidRPr="00000000" w14:paraId="00000008">
      <w:pPr>
        <w:pageBreakBefore w:val="0"/>
        <w:spacing w:after="80" w:line="240" w:lineRule="auto"/>
        <w:rPr>
          <w:b w:val="1"/>
          <w:sz w:val="22"/>
          <w:szCs w:val="22"/>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after="80" w:line="240" w:lineRule="auto"/>
              <w:jc w:val="center"/>
              <w:rPr>
                <w:b w:val="1"/>
                <w:sz w:val="22"/>
                <w:szCs w:val="22"/>
              </w:rPr>
            </w:pPr>
            <w:r w:rsidDel="00000000" w:rsidR="00000000" w:rsidRPr="00000000">
              <w:rPr>
                <w:b w:val="1"/>
                <w:sz w:val="22"/>
                <w:szCs w:val="22"/>
                <w:rtl w:val="0"/>
              </w:rPr>
              <w:t xml:space="preserve">Communicative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after="80" w:line="240" w:lineRule="auto"/>
              <w:jc w:val="center"/>
              <w:rPr>
                <w:b w:val="1"/>
                <w:sz w:val="22"/>
                <w:szCs w:val="22"/>
              </w:rPr>
            </w:pPr>
            <w:r w:rsidDel="00000000" w:rsidR="00000000" w:rsidRPr="00000000">
              <w:rPr>
                <w:b w:val="1"/>
                <w:sz w:val="22"/>
                <w:szCs w:val="22"/>
                <w:rtl w:val="0"/>
              </w:rPr>
              <w:t xml:space="preserve">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after="80" w:line="240" w:lineRule="auto"/>
              <w:jc w:val="center"/>
              <w:rPr>
                <w:b w:val="1"/>
                <w:sz w:val="22"/>
                <w:szCs w:val="22"/>
              </w:rPr>
            </w:pPr>
            <w:r w:rsidDel="00000000" w:rsidR="00000000" w:rsidRPr="00000000">
              <w:rPr>
                <w:b w:val="1"/>
                <w:sz w:val="22"/>
                <w:szCs w:val="22"/>
                <w:rtl w:val="0"/>
              </w:rPr>
              <w:t xml:space="preserve">Vocabulary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say where you are going, want to go, etc.</w:t>
            </w:r>
          </w:p>
          <w:p w:rsidR="00000000" w:rsidDel="00000000" w:rsidP="00000000" w:rsidRDefault="00000000" w:rsidRPr="00000000" w14:paraId="0000000D">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talk about where you often go</w:t>
            </w:r>
          </w:p>
          <w:p w:rsidR="00000000" w:rsidDel="00000000" w:rsidP="00000000" w:rsidRDefault="00000000" w:rsidRPr="00000000" w14:paraId="0000000E">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talk about your travel experiences</w:t>
            </w:r>
          </w:p>
          <w:p w:rsidR="00000000" w:rsidDel="00000000" w:rsidP="00000000" w:rsidRDefault="00000000" w:rsidRPr="00000000" w14:paraId="0000000F">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make travel plans</w:t>
            </w:r>
          </w:p>
          <w:p w:rsidR="00000000" w:rsidDel="00000000" w:rsidP="00000000" w:rsidRDefault="00000000" w:rsidRPr="00000000" w14:paraId="00000010">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buy a transport ticket</w:t>
            </w:r>
          </w:p>
          <w:p w:rsidR="00000000" w:rsidDel="00000000" w:rsidP="00000000" w:rsidRDefault="00000000" w:rsidRPr="00000000" w14:paraId="00000011">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navigate city transport</w:t>
            </w:r>
          </w:p>
          <w:p w:rsidR="00000000" w:rsidDel="00000000" w:rsidP="00000000" w:rsidRDefault="00000000" w:rsidRPr="00000000" w14:paraId="00000012">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ask for and understand basic directions</w:t>
            </w:r>
          </w:p>
          <w:p w:rsidR="00000000" w:rsidDel="00000000" w:rsidP="00000000" w:rsidRDefault="00000000" w:rsidRPr="00000000" w14:paraId="00000013">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give directions</w:t>
            </w:r>
          </w:p>
          <w:p w:rsidR="00000000" w:rsidDel="00000000" w:rsidP="00000000" w:rsidRDefault="00000000" w:rsidRPr="00000000" w14:paraId="00000014">
            <w:pPr>
              <w:pageBreakBefore w:val="0"/>
              <w:widowControl w:val="0"/>
              <w:numPr>
                <w:ilvl w:val="0"/>
                <w:numId w:val="1"/>
              </w:numPr>
              <w:spacing w:after="80" w:line="240" w:lineRule="auto"/>
              <w:ind w:left="720" w:hanging="360"/>
              <w:rPr>
                <w:sz w:val="22"/>
                <w:szCs w:val="22"/>
              </w:rPr>
            </w:pPr>
            <w:r w:rsidDel="00000000" w:rsidR="00000000" w:rsidRPr="00000000">
              <w:rPr>
                <w:sz w:val="22"/>
                <w:szCs w:val="22"/>
                <w:rtl w:val="0"/>
              </w:rPr>
              <w:t xml:space="preserve">weather forecast?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verbs of motion: </w:t>
            </w:r>
          </w:p>
          <w:p w:rsidR="00000000" w:rsidDel="00000000" w:rsidP="00000000" w:rsidRDefault="00000000" w:rsidRPr="00000000" w14:paraId="00000016">
            <w:pPr>
              <w:pageBreakBefore w:val="0"/>
              <w:widowControl w:val="0"/>
              <w:numPr>
                <w:ilvl w:val="1"/>
                <w:numId w:val="2"/>
              </w:numPr>
              <w:spacing w:after="80" w:line="240" w:lineRule="auto"/>
              <w:ind w:left="1440" w:hanging="360"/>
              <w:rPr>
                <w:sz w:val="22"/>
                <w:szCs w:val="22"/>
              </w:rPr>
            </w:pPr>
            <w:r w:rsidDel="00000000" w:rsidR="00000000" w:rsidRPr="00000000">
              <w:rPr>
                <w:sz w:val="22"/>
                <w:szCs w:val="22"/>
                <w:rtl w:val="0"/>
              </w:rPr>
              <w:t xml:space="preserve">chodit/jít </w:t>
            </w:r>
          </w:p>
          <w:p w:rsidR="00000000" w:rsidDel="00000000" w:rsidP="00000000" w:rsidRDefault="00000000" w:rsidRPr="00000000" w14:paraId="00000017">
            <w:pPr>
              <w:pageBreakBefore w:val="0"/>
              <w:widowControl w:val="0"/>
              <w:numPr>
                <w:ilvl w:val="1"/>
                <w:numId w:val="2"/>
              </w:numPr>
              <w:spacing w:after="80" w:line="240" w:lineRule="auto"/>
              <w:ind w:left="1440" w:hanging="360"/>
              <w:rPr>
                <w:sz w:val="22"/>
                <w:szCs w:val="22"/>
              </w:rPr>
            </w:pPr>
            <w:r w:rsidDel="00000000" w:rsidR="00000000" w:rsidRPr="00000000">
              <w:rPr>
                <w:sz w:val="22"/>
                <w:szCs w:val="22"/>
                <w:rtl w:val="0"/>
              </w:rPr>
              <w:t xml:space="preserve">jezdit/jet </w:t>
            </w:r>
          </w:p>
          <w:p w:rsidR="00000000" w:rsidDel="00000000" w:rsidP="00000000" w:rsidRDefault="00000000" w:rsidRPr="00000000" w14:paraId="00000018">
            <w:pPr>
              <w:pageBreakBefore w:val="0"/>
              <w:widowControl w:val="0"/>
              <w:numPr>
                <w:ilvl w:val="1"/>
                <w:numId w:val="2"/>
              </w:numPr>
              <w:spacing w:after="80" w:line="240" w:lineRule="auto"/>
              <w:ind w:left="1440" w:hanging="360"/>
              <w:rPr>
                <w:sz w:val="22"/>
                <w:szCs w:val="22"/>
              </w:rPr>
            </w:pPr>
            <w:r w:rsidDel="00000000" w:rsidR="00000000" w:rsidRPr="00000000">
              <w:rPr>
                <w:sz w:val="22"/>
                <w:szCs w:val="22"/>
                <w:rtl w:val="0"/>
              </w:rPr>
              <w:t xml:space="preserve">běhat/běžet </w:t>
            </w:r>
          </w:p>
          <w:p w:rsidR="00000000" w:rsidDel="00000000" w:rsidP="00000000" w:rsidRDefault="00000000" w:rsidRPr="00000000" w14:paraId="00000019">
            <w:pPr>
              <w:pageBreakBefore w:val="0"/>
              <w:widowControl w:val="0"/>
              <w:numPr>
                <w:ilvl w:val="1"/>
                <w:numId w:val="2"/>
              </w:numPr>
              <w:spacing w:after="80" w:line="240" w:lineRule="auto"/>
              <w:ind w:left="1440" w:hanging="360"/>
              <w:rPr>
                <w:sz w:val="22"/>
                <w:szCs w:val="22"/>
              </w:rPr>
            </w:pPr>
            <w:r w:rsidDel="00000000" w:rsidR="00000000" w:rsidRPr="00000000">
              <w:rPr>
                <w:sz w:val="22"/>
                <w:szCs w:val="22"/>
                <w:rtl w:val="0"/>
              </w:rPr>
              <w:t xml:space="preserve">létat/letět</w:t>
            </w:r>
          </w:p>
          <w:p w:rsidR="00000000" w:rsidDel="00000000" w:rsidP="00000000" w:rsidRDefault="00000000" w:rsidRPr="00000000" w14:paraId="0000001A">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motion prepositions (do + GEN, na + ACC, k + DAT)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verbs used for transport and travel (verbs of motion, turn, stop, follow, etc.)</w:t>
            </w:r>
          </w:p>
          <w:p w:rsidR="00000000" w:rsidDel="00000000" w:rsidP="00000000" w:rsidRDefault="00000000" w:rsidRPr="00000000" w14:paraId="0000001C">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means of transport</w:t>
            </w:r>
          </w:p>
          <w:p w:rsidR="00000000" w:rsidDel="00000000" w:rsidP="00000000" w:rsidRDefault="00000000" w:rsidRPr="00000000" w14:paraId="0000001D">
            <w:pPr>
              <w:pageBreakBefore w:val="0"/>
              <w:widowControl w:val="0"/>
              <w:numPr>
                <w:ilvl w:val="0"/>
                <w:numId w:val="3"/>
              </w:numPr>
              <w:spacing w:after="80" w:line="240" w:lineRule="auto"/>
              <w:ind w:left="720" w:hanging="360"/>
              <w:rPr>
                <w:sz w:val="22"/>
                <w:szCs w:val="22"/>
                <w:u w:val="none"/>
              </w:rPr>
            </w:pPr>
            <w:r w:rsidDel="00000000" w:rsidR="00000000" w:rsidRPr="00000000">
              <w:rPr>
                <w:sz w:val="22"/>
                <w:szCs w:val="22"/>
                <w:rtl w:val="0"/>
              </w:rPr>
              <w:t xml:space="preserve">country and city names</w:t>
            </w:r>
          </w:p>
          <w:p w:rsidR="00000000" w:rsidDel="00000000" w:rsidP="00000000" w:rsidRDefault="00000000" w:rsidRPr="00000000" w14:paraId="0000001E">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travel needs</w:t>
            </w:r>
          </w:p>
          <w:p w:rsidR="00000000" w:rsidDel="00000000" w:rsidP="00000000" w:rsidRDefault="00000000" w:rsidRPr="00000000" w14:paraId="0000001F">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souvenirs</w:t>
            </w:r>
          </w:p>
        </w:tc>
      </w:tr>
    </w:tbl>
    <w:p w:rsidR="00000000" w:rsidDel="00000000" w:rsidP="00000000" w:rsidRDefault="00000000" w:rsidRPr="00000000" w14:paraId="00000020">
      <w:pPr>
        <w:pageBreakBefore w:val="0"/>
        <w:spacing w:after="80" w:line="240" w:lineRule="auto"/>
        <w:rPr>
          <w:b w:val="1"/>
          <w:sz w:val="22"/>
          <w:szCs w:val="22"/>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b w:val="1"/>
          <w:sz w:val="22"/>
          <w:szCs w:val="22"/>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