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7s3xqt7e0ds7" w:id="0"/>
      <w:bookmarkEnd w:id="0"/>
      <w:r w:rsidDel="00000000" w:rsidR="00000000" w:rsidRPr="00000000">
        <w:rPr>
          <w:rtl w:val="0"/>
        </w:rPr>
        <w:t xml:space="preserve">1</w:t>
      </w:r>
      <w:r w:rsidDel="00000000" w:rsidR="00000000" w:rsidRPr="00000000">
        <w:rPr>
          <w:color w:val="ad3b7c"/>
          <w:rtl w:val="0"/>
        </w:rPr>
        <w:t xml:space="preserve"> |</w:t>
      </w:r>
      <w:r w:rsidDel="00000000" w:rsidR="00000000" w:rsidRPr="00000000">
        <w:rPr>
          <w:rtl w:val="0"/>
        </w:rPr>
        <w:t xml:space="preserve"> 1 </w:t>
      </w:r>
      <w:r w:rsidDel="00000000" w:rsidR="00000000" w:rsidRPr="00000000">
        <w:rPr>
          <w:color w:val="ad3b7c"/>
          <w:rtl w:val="0"/>
        </w:rPr>
        <w:t xml:space="preserve">|</w:t>
      </w:r>
      <w:r w:rsidDel="00000000" w:rsidR="00000000" w:rsidRPr="00000000">
        <w:rPr>
          <w:rtl w:val="0"/>
        </w:rPr>
        <w:t xml:space="preserve"> Lekcija 6: Roditelji</w:t>
      </w:r>
    </w:p>
    <w:p w:rsidR="00000000" w:rsidDel="00000000" w:rsidP="00000000" w:rsidRDefault="00000000" w:rsidRPr="00000000" w14:paraId="00000002">
      <w:pPr>
        <w:pStyle w:val="Heading1"/>
        <w:rPr>
          <w:color w:val="000000"/>
        </w:rPr>
      </w:pPr>
      <w:bookmarkStart w:colFirst="0" w:colLast="0" w:name="_cwfcexxpn75n" w:id="1"/>
      <w:bookmarkEnd w:id="1"/>
      <w:r w:rsidDel="00000000" w:rsidR="00000000" w:rsidRPr="00000000">
        <w:rPr>
          <w:color w:val="fccaeb"/>
          <w:rtl w:val="0"/>
        </w:rPr>
        <w:t xml:space="preserve">|</w:t>
      </w:r>
      <w:r w:rsidDel="00000000" w:rsidR="00000000" w:rsidRPr="00000000">
        <w:rPr>
          <w:rtl w:val="0"/>
        </w:rPr>
        <w:t xml:space="preserve"> </w:t>
      </w:r>
      <w:r w:rsidDel="00000000" w:rsidR="00000000" w:rsidRPr="00000000">
        <w:rPr>
          <w:color w:val="000000"/>
          <w:rtl w:val="0"/>
        </w:rPr>
        <w:t xml:space="preserve">Adjectives</w:t>
      </w:r>
    </w:p>
    <w:p w:rsidR="00000000" w:rsidDel="00000000" w:rsidP="00000000" w:rsidRDefault="00000000" w:rsidRPr="00000000" w14:paraId="00000003">
      <w:pPr>
        <w:rPr/>
      </w:pPr>
      <w:r w:rsidDel="00000000" w:rsidR="00000000" w:rsidRPr="00000000">
        <w:rPr>
          <w:rtl w:val="0"/>
        </w:rPr>
        <w:t xml:space="preserve">An adjective is a word that gives additional, descriptive information about a noun (big table, smart girl). At this point you have seen examples of how Croatian uses adjectives to modify nouns. Look at this set of sentences. Once you understand what they mean, look at the adjective endings and how these endings vary by the gender of the noun they describe. The adjective endings have been underlined for you.</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5d8eaf"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b w:val="1"/>
                <w:color w:val="ffffff"/>
              </w:rPr>
            </w:pPr>
            <w:r w:rsidDel="00000000" w:rsidR="00000000" w:rsidRPr="00000000">
              <w:rPr>
                <w:b w:val="1"/>
                <w:color w:val="ffffff"/>
                <w:rtl w:val="0"/>
              </w:rPr>
              <w:t xml:space="preserve">MASCULINE</w:t>
            </w:r>
          </w:p>
        </w:tc>
        <w:tc>
          <w:tcPr>
            <w:tcBorders>
              <w:top w:color="000000" w:space="0" w:sz="8" w:val="dotted"/>
              <w:left w:color="000000" w:space="0" w:sz="8" w:val="dotted"/>
              <w:bottom w:color="000000" w:space="0" w:sz="8" w:val="dotted"/>
              <w:right w:color="000000" w:space="0" w:sz="8" w:val="dotted"/>
            </w:tcBorders>
            <w:shd w:fill="5d8eaf"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b w:val="1"/>
                <w:color w:val="ffffff"/>
              </w:rPr>
            </w:pPr>
            <w:r w:rsidDel="00000000" w:rsidR="00000000" w:rsidRPr="00000000">
              <w:rPr>
                <w:b w:val="1"/>
                <w:color w:val="ffffff"/>
                <w:rtl w:val="0"/>
              </w:rPr>
              <w:t xml:space="preserve">FEMININE</w:t>
            </w:r>
          </w:p>
        </w:tc>
        <w:tc>
          <w:tcPr>
            <w:tcBorders>
              <w:top w:color="000000" w:space="0" w:sz="8" w:val="dotted"/>
              <w:left w:color="000000" w:space="0" w:sz="8" w:val="dotted"/>
              <w:bottom w:color="000000" w:space="0" w:sz="8" w:val="dotted"/>
              <w:right w:color="000000" w:space="0" w:sz="8" w:val="dotted"/>
            </w:tcBorders>
            <w:shd w:fill="5d8eaf"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b w:val="1"/>
                <w:color w:val="ffffff"/>
              </w:rPr>
            </w:pPr>
            <w:r w:rsidDel="00000000" w:rsidR="00000000" w:rsidRPr="00000000">
              <w:rPr>
                <w:b w:val="1"/>
                <w:color w:val="ffffff"/>
                <w:rtl w:val="0"/>
              </w:rPr>
              <w:t xml:space="preserve">NEUTER</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pPr>
            <w:r w:rsidDel="00000000" w:rsidR="00000000" w:rsidRPr="00000000">
              <w:rPr>
                <w:rtl w:val="0"/>
              </w:rPr>
              <w:t xml:space="preserve">Brat je lijep.</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Sestra je lijep</w:t>
            </w:r>
            <w:r w:rsidDel="00000000" w:rsidR="00000000" w:rsidRPr="00000000">
              <w:rPr>
                <w:u w:val="single"/>
                <w:rtl w:val="0"/>
              </w:rPr>
              <w:t xml:space="preserve">a</w:t>
            </w:r>
            <w:r w:rsidDel="00000000" w:rsidR="00000000" w:rsidRPr="00000000">
              <w:rPr>
                <w:rtl w:val="0"/>
              </w:rPr>
              <w:t xml:space="preserv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rtl w:val="0"/>
              </w:rPr>
              <w:t xml:space="preserve">Dijete je lijep</w:t>
            </w:r>
            <w:r w:rsidDel="00000000" w:rsidR="00000000" w:rsidRPr="00000000">
              <w:rPr>
                <w:u w:val="single"/>
                <w:rtl w:val="0"/>
              </w:rPr>
              <w:t xml:space="preserve">o</w:t>
            </w:r>
            <w:r w:rsidDel="00000000" w:rsidR="00000000" w:rsidRPr="00000000">
              <w:rPr>
                <w:rtl w:val="0"/>
              </w:rPr>
              <w:t xml:space="preserve">.</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t xml:space="preserve">Brat je dobar.</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Sestra je dobr</w:t>
            </w:r>
            <w:r w:rsidDel="00000000" w:rsidR="00000000" w:rsidRPr="00000000">
              <w:rPr>
                <w:u w:val="single"/>
                <w:rtl w:val="0"/>
              </w:rPr>
              <w:t xml:space="preserve">a</w:t>
            </w:r>
            <w:r w:rsidDel="00000000" w:rsidR="00000000" w:rsidRPr="00000000">
              <w:rPr>
                <w:rtl w:val="0"/>
              </w:rPr>
              <w:t xml:space="preserv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Dijete je dobr</w:t>
            </w:r>
            <w:r w:rsidDel="00000000" w:rsidR="00000000" w:rsidRPr="00000000">
              <w:rPr>
                <w:u w:val="single"/>
                <w:rtl w:val="0"/>
              </w:rPr>
              <w:t xml:space="preserve">o</w:t>
            </w:r>
            <w:r w:rsidDel="00000000" w:rsidR="00000000" w:rsidRPr="00000000">
              <w:rPr>
                <w:rtl w:val="0"/>
              </w:rPr>
              <w:t xml:space="preserve">.</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Brat je pametan. </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Sestra je pametn</w:t>
            </w:r>
            <w:r w:rsidDel="00000000" w:rsidR="00000000" w:rsidRPr="00000000">
              <w:rPr>
                <w:u w:val="single"/>
                <w:rtl w:val="0"/>
              </w:rPr>
              <w:t xml:space="preserve">a</w:t>
            </w:r>
            <w:r w:rsidDel="00000000" w:rsidR="00000000" w:rsidRPr="00000000">
              <w:rPr>
                <w:rtl w:val="0"/>
              </w:rPr>
              <w:t xml:space="preserv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Dijete je pametn</w:t>
            </w:r>
            <w:r w:rsidDel="00000000" w:rsidR="00000000" w:rsidRPr="00000000">
              <w:rPr>
                <w:u w:val="single"/>
                <w:rtl w:val="0"/>
              </w:rPr>
              <w:t xml:space="preserve">o</w:t>
            </w:r>
            <w:r w:rsidDel="00000000" w:rsidR="00000000" w:rsidRPr="00000000">
              <w:rPr>
                <w:rtl w:val="0"/>
              </w:rPr>
              <w:t xml:space="preserve">.</w:t>
            </w:r>
          </w:p>
        </w:tc>
      </w:tr>
    </w:tbl>
    <w:p w:rsidR="00000000" w:rsidDel="00000000" w:rsidP="00000000" w:rsidRDefault="00000000" w:rsidRPr="00000000" w14:paraId="00000010">
      <w:pPr>
        <w:rPr/>
      </w:pPr>
      <w:r w:rsidDel="00000000" w:rsidR="00000000" w:rsidRPr="00000000">
        <w:rPr>
          <w:b w:val="1"/>
          <w:rtl w:val="0"/>
        </w:rPr>
        <w:t xml:space="preserve">Adjective endings change according to the gender of the noun</w:t>
      </w:r>
      <w:r w:rsidDel="00000000" w:rsidR="00000000" w:rsidRPr="00000000">
        <w:rPr>
          <w:rtl w:val="0"/>
        </w:rPr>
        <w:t xml:space="preserve"> (masculine, feminine, neuter) and also the number (singular or plural) of the noun they modify, or describe. Note, we will learn about plural adjective endings later. It is crucial to know how the endings are spelled.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order to form adjectives correctly, you start with the dictionary form of the adjective, which is always given in the masculine singular form. The masculine form is the base form, or stem, to which other gendered endings are added.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Be careful, sometimes when forming feminine and neuter adjectives, the spelling of the stem may change a little bit. For example, </w:t>
      </w:r>
      <w:r w:rsidDel="00000000" w:rsidR="00000000" w:rsidRPr="00000000">
        <w:rPr>
          <w:i w:val="1"/>
          <w:rtl w:val="0"/>
        </w:rPr>
        <w:t xml:space="preserve">dobar</w:t>
      </w:r>
      <w:r w:rsidDel="00000000" w:rsidR="00000000" w:rsidRPr="00000000">
        <w:rPr>
          <w:rtl w:val="0"/>
        </w:rPr>
        <w:t xml:space="preserve"> and </w:t>
      </w:r>
      <w:r w:rsidDel="00000000" w:rsidR="00000000" w:rsidRPr="00000000">
        <w:rPr>
          <w:i w:val="1"/>
          <w:rtl w:val="0"/>
        </w:rPr>
        <w:t xml:space="preserve">pametan</w:t>
      </w:r>
      <w:r w:rsidDel="00000000" w:rsidR="00000000" w:rsidRPr="00000000">
        <w:rPr>
          <w:rtl w:val="0"/>
        </w:rPr>
        <w:t xml:space="preserve"> are both masculine adjective forms. </w:t>
      </w:r>
    </w:p>
    <w:p w:rsidR="00000000" w:rsidDel="00000000" w:rsidP="00000000" w:rsidRDefault="00000000" w:rsidRPr="00000000" w14:paraId="00000015">
      <w:pPr>
        <w:rPr/>
      </w:pPr>
      <w:r w:rsidDel="00000000" w:rsidR="00000000" w:rsidRPr="00000000">
        <w:rPr>
          <w:rtl w:val="0"/>
        </w:rPr>
        <w:t xml:space="preserve">What happens when you want to create a feminine and/or neuter form? Answer: you need to drop the final -(a) and then add the ending that matches the gender. Thus, in order to say “she is a good/nice person,” you will say: </w:t>
      </w:r>
      <w:r w:rsidDel="00000000" w:rsidR="00000000" w:rsidRPr="00000000">
        <w:rPr>
          <w:i w:val="1"/>
          <w:rtl w:val="0"/>
        </w:rPr>
        <w:t xml:space="preserve">Ona je dobra</w:t>
      </w:r>
      <w:r w:rsidDel="00000000" w:rsidR="00000000" w:rsidRPr="00000000">
        <w:rPr>
          <w:rtl w:val="0"/>
        </w:rPr>
        <w:t xml:space="preserve">. If you want to say that “a child is good/nice,” you will say: </w:t>
      </w:r>
      <w:r w:rsidDel="00000000" w:rsidR="00000000" w:rsidRPr="00000000">
        <w:rPr>
          <w:i w:val="1"/>
          <w:rtl w:val="0"/>
        </w:rPr>
        <w:t xml:space="preserve">Dijete je dobro</w:t>
      </w:r>
      <w:r w:rsidDel="00000000" w:rsidR="00000000" w:rsidRPr="00000000">
        <w:rPr>
          <w:rtl w:val="0"/>
        </w:rPr>
        <w:t xml:space="preserve">.</w:t>
      </w:r>
    </w:p>
    <w:p w:rsidR="00000000" w:rsidDel="00000000" w:rsidP="00000000" w:rsidRDefault="00000000" w:rsidRPr="00000000" w14:paraId="00000016">
      <w:pPr>
        <w:pStyle w:val="Heading1"/>
        <w:rPr>
          <w:color w:val="000000"/>
        </w:rPr>
      </w:pPr>
      <w:bookmarkStart w:colFirst="0" w:colLast="0" w:name="_k0ch5o273pvs" w:id="2"/>
      <w:bookmarkEnd w:id="2"/>
      <w:r w:rsidDel="00000000" w:rsidR="00000000" w:rsidRPr="00000000">
        <w:rPr>
          <w:color w:val="ad3b7c"/>
          <w:rtl w:val="0"/>
        </w:rPr>
        <w:t xml:space="preserve">|</w:t>
      </w:r>
      <w:r w:rsidDel="00000000" w:rsidR="00000000" w:rsidRPr="00000000">
        <w:rPr>
          <w:rtl w:val="0"/>
        </w:rPr>
        <w:t xml:space="preserve"> </w:t>
      </w:r>
      <w:r w:rsidDel="00000000" w:rsidR="00000000" w:rsidRPr="00000000">
        <w:rPr>
          <w:color w:val="000000"/>
          <w:rtl w:val="0"/>
        </w:rPr>
        <w:t xml:space="preserve">How to ask What does it look like, Kakav – Kakva – Kakvo</w:t>
      </w:r>
    </w:p>
    <w:p w:rsidR="00000000" w:rsidDel="00000000" w:rsidP="00000000" w:rsidRDefault="00000000" w:rsidRPr="00000000" w14:paraId="00000017">
      <w:pPr>
        <w:rPr/>
      </w:pPr>
      <w:r w:rsidDel="00000000" w:rsidR="00000000" w:rsidRPr="00000000">
        <w:rPr>
          <w:rtl w:val="0"/>
        </w:rPr>
        <w:t xml:space="preserve">When you want to find out what someone looks like (What does he-she-it look like?), you will need to use one of the following forms: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Kakav je profesor?</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(on)</w:t>
            </w:r>
          </w:p>
        </w:tc>
      </w:tr>
      <w:tr>
        <w:trPr>
          <w:cantSplit w:val="0"/>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Kakva je profesorica?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(ona)</w:t>
            </w:r>
          </w:p>
        </w:tc>
      </w:tr>
      <w:tr>
        <w:trPr>
          <w:cantSplit w:val="0"/>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Kakvo je dijete?</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(ono)</w:t>
            </w:r>
          </w:p>
        </w:tc>
      </w:tr>
    </w:tbl>
    <w:p w:rsidR="00000000" w:rsidDel="00000000" w:rsidP="00000000" w:rsidRDefault="00000000" w:rsidRPr="00000000" w14:paraId="0000001E">
      <w:pPr>
        <w:rPr/>
      </w:pPr>
      <w:r w:rsidDel="00000000" w:rsidR="00000000" w:rsidRPr="00000000">
        <w:rPr>
          <w:rtl w:val="0"/>
        </w:rPr>
        <w:t xml:space="preserve">Keep in mind, as shown in the examples above, you always need to use the appropriate gender form of the question </w:t>
      </w:r>
      <w:r w:rsidDel="00000000" w:rsidR="00000000" w:rsidRPr="00000000">
        <w:rPr>
          <w:b w:val="1"/>
          <w:i w:val="1"/>
          <w:rtl w:val="0"/>
        </w:rPr>
        <w:t xml:space="preserve">kakav</w:t>
      </w:r>
      <w:r w:rsidDel="00000000" w:rsidR="00000000" w:rsidRPr="00000000">
        <w:rPr>
          <w:rtl w:val="0"/>
        </w:rPr>
        <w:t xml:space="preserve">, based on who-what you are referring to. </w:t>
      </w:r>
      <w:r w:rsidDel="00000000" w:rsidR="00000000" w:rsidRPr="00000000">
        <w:rPr>
          <w:i w:val="1"/>
          <w:rtl w:val="0"/>
        </w:rPr>
        <w:t xml:space="preserve">Kakav</w:t>
      </w:r>
      <w:r w:rsidDel="00000000" w:rsidR="00000000" w:rsidRPr="00000000">
        <w:rPr>
          <w:rtl w:val="0"/>
        </w:rPr>
        <w:t xml:space="preserve"> itself is the masculine adjective form meaning ‘what kind?’ and it is used to ask about masculine singular nouns.</w:t>
      </w:r>
    </w:p>
    <w:p w:rsidR="00000000" w:rsidDel="00000000" w:rsidP="00000000" w:rsidRDefault="00000000" w:rsidRPr="00000000" w14:paraId="0000001F">
      <w:pPr>
        <w:pStyle w:val="Heading1"/>
        <w:rPr>
          <w:color w:val="ad3b7c"/>
        </w:rPr>
      </w:pPr>
      <w:bookmarkStart w:colFirst="0" w:colLast="0" w:name="_jk843fei26p8" w:id="3"/>
      <w:bookmarkEnd w:id="3"/>
      <w:r w:rsidDel="00000000" w:rsidR="00000000" w:rsidRPr="00000000">
        <w:rPr>
          <w:rtl w:val="0"/>
        </w:rPr>
        <w:t xml:space="preserve">1.1 Zadatak 23. Kakav?</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From the drop-down list, choose the correct question word to complete the sentence:</w:t>
      </w:r>
    </w:p>
    <w:p w:rsidR="00000000" w:rsidDel="00000000" w:rsidP="00000000" w:rsidRDefault="00000000" w:rsidRPr="00000000" w14:paraId="00000021">
      <w:pPr>
        <w:rPr/>
      </w:pPr>
      <w:r w:rsidDel="00000000" w:rsidR="00000000" w:rsidRPr="00000000">
        <w:rPr>
          <w:rtl w:val="0"/>
        </w:rPr>
        <w:t xml:space="preserve">[h5p id="17"]</w:t>
      </w:r>
    </w:p>
    <w:p w:rsidR="00000000" w:rsidDel="00000000" w:rsidP="00000000" w:rsidRDefault="00000000" w:rsidRPr="00000000" w14:paraId="00000022">
      <w:pPr>
        <w:rPr/>
      </w:pPr>
      <w:r w:rsidDel="00000000" w:rsidR="00000000" w:rsidRPr="00000000">
        <w:rPr>
          <w:rtl w:val="0"/>
        </w:rPr>
        <w:t xml:space="preserve">Now answer the questions about how things and people look.</w:t>
      </w:r>
    </w:p>
    <w:p w:rsidR="00000000" w:rsidDel="00000000" w:rsidP="00000000" w:rsidRDefault="00000000" w:rsidRPr="00000000" w14:paraId="00000023">
      <w:pPr>
        <w:rPr/>
      </w:pPr>
      <w:r w:rsidDel="00000000" w:rsidR="00000000" w:rsidRPr="00000000">
        <w:rPr>
          <w:rtl w:val="0"/>
        </w:rPr>
        <w:t xml:space="preserve">[h5p id="190"]</w:t>
      </w:r>
    </w:p>
    <w:p w:rsidR="00000000" w:rsidDel="00000000" w:rsidP="00000000" w:rsidRDefault="00000000" w:rsidRPr="00000000" w14:paraId="00000024">
      <w:pPr>
        <w:rPr/>
      </w:pPr>
      <w:r w:rsidDel="00000000" w:rsidR="00000000" w:rsidRPr="00000000">
        <w:rPr>
          <w:rtl w:val="0"/>
        </w:rPr>
        <w:t xml:space="preserve">*Note: at this point we are talking only about singular forms of the nouns and adjectives. In the near future, we will go over the plural forms for all three genders.</w:t>
      </w:r>
    </w:p>
    <w:p w:rsidR="00000000" w:rsidDel="00000000" w:rsidP="00000000" w:rsidRDefault="00000000" w:rsidRPr="00000000" w14:paraId="00000025">
      <w:pPr>
        <w:pStyle w:val="Heading1"/>
        <w:rPr>
          <w:color w:val="000000"/>
        </w:rPr>
      </w:pPr>
      <w:bookmarkStart w:colFirst="0" w:colLast="0" w:name="_htbea8urm8c2" w:id="4"/>
      <w:bookmarkEnd w:id="4"/>
      <w:r w:rsidDel="00000000" w:rsidR="00000000" w:rsidRPr="00000000">
        <w:rPr>
          <w:color w:val="ad3b7c"/>
          <w:rtl w:val="0"/>
        </w:rPr>
        <w:t xml:space="preserve">|</w:t>
      </w:r>
      <w:r w:rsidDel="00000000" w:rsidR="00000000" w:rsidRPr="00000000">
        <w:rPr>
          <w:rtl w:val="0"/>
        </w:rPr>
        <w:t xml:space="preserve"> </w:t>
      </w:r>
      <w:r w:rsidDel="00000000" w:rsidR="00000000" w:rsidRPr="00000000">
        <w:rPr>
          <w:color w:val="000000"/>
          <w:rtl w:val="0"/>
        </w:rPr>
        <w:t xml:space="preserve">Names of professions and other words that describe people</w:t>
      </w:r>
    </w:p>
    <w:p w:rsidR="00000000" w:rsidDel="00000000" w:rsidP="00000000" w:rsidRDefault="00000000" w:rsidRPr="00000000" w14:paraId="00000026">
      <w:pPr>
        <w:rPr/>
      </w:pPr>
      <w:r w:rsidDel="00000000" w:rsidR="00000000" w:rsidRPr="00000000">
        <w:rPr>
          <w:rtl w:val="0"/>
        </w:rPr>
        <w:t xml:space="preserve">Most </w:t>
      </w:r>
      <w:r w:rsidDel="00000000" w:rsidR="00000000" w:rsidRPr="00000000">
        <w:rPr>
          <w:rtl w:val="0"/>
        </w:rPr>
        <w:t xml:space="preserve">profession</w:t>
      </w:r>
      <w:r w:rsidDel="00000000" w:rsidR="00000000" w:rsidRPr="00000000">
        <w:rPr>
          <w:rtl w:val="0"/>
        </w:rPr>
        <w:t xml:space="preserve"> names in Croatian come in both forms (masculine and feminine), although some professions have only one form. In formal documents and situations today, the tendency is to use the masculine forms as the generic way to refer to either a man or a woman performing the work. In conversational and very informal situations, both forms are widely used.</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6885"/>
        <w:tblGridChange w:id="0">
          <w:tblGrid>
            <w:gridCol w:w="2475"/>
            <w:gridCol w:w="6885"/>
          </w:tblGrid>
        </w:tblGridChange>
      </w:tblGrid>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Refers to a male</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Učenik, student, učitelj, profesor</w:t>
            </w:r>
          </w:p>
        </w:tc>
      </w:tr>
      <w:tr>
        <w:trPr>
          <w:cantSplit w:val="0"/>
          <w:tblHeader w:val="0"/>
        </w:trPr>
        <w:tc>
          <w:tcPr>
            <w:tcBorders>
              <w:top w:color="000000" w:space="0" w:sz="8" w:val="dotted"/>
              <w:left w:color="000000" w:space="0" w:sz="0" w:val="nil"/>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Refers to a female</w:t>
            </w:r>
          </w:p>
        </w:tc>
        <w:tc>
          <w:tcPr>
            <w:tcBorders>
              <w:top w:color="000000" w:space="0" w:sz="8" w:val="dotted"/>
              <w:left w:color="000000" w:space="0" w:sz="8" w:val="dotted"/>
              <w:bottom w:color="000000" w:space="0" w:sz="8"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Učenica, studentica, učiteljica, profesorica </w:t>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How to create the feminine form? (basic one)            </w:t>
        <w:tab/>
      </w:r>
    </w:p>
    <w:tbl>
      <w:tblPr>
        <w:tblStyle w:val="Table4"/>
        <w:tblW w:w="93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25"/>
        <w:gridCol w:w="1545"/>
        <w:gridCol w:w="2430"/>
        <w:gridCol w:w="1995"/>
        <w:gridCol w:w="1935"/>
        <w:tblGridChange w:id="0">
          <w:tblGrid>
            <w:gridCol w:w="1425"/>
            <w:gridCol w:w="1545"/>
            <w:gridCol w:w="2430"/>
            <w:gridCol w:w="1995"/>
            <w:gridCol w:w="1935"/>
          </w:tblGrid>
        </w:tblGridChange>
      </w:tblGrid>
      <w:tr>
        <w:trPr>
          <w:cantSplit w:val="0"/>
          <w:trHeight w:val="470" w:hRule="atLeast"/>
          <w:tblHeader w:val="0"/>
        </w:trPr>
        <w:tc>
          <w:tcPr>
            <w:gridSpan w:val="5"/>
            <w:tcBorders>
              <w:top w:color="000000" w:space="0" w:sz="18" w:val="single"/>
              <w:left w:color="efefef" w:space="0" w:sz="8" w:val="single"/>
              <w:bottom w:color="000000" w:space="0" w:sz="18" w:val="single"/>
              <w:right w:color="efefef" w:space="0" w:sz="8" w:val="single"/>
            </w:tcBorders>
            <w:shd w:fill="5d8eaf" w:val="clear"/>
            <w:tcMar>
              <w:top w:w="100.0" w:type="dxa"/>
              <w:left w:w="100.0" w:type="dxa"/>
              <w:bottom w:w="100.0" w:type="dxa"/>
              <w:right w:w="100.0" w:type="dxa"/>
            </w:tcMar>
            <w:vAlign w:val="center"/>
          </w:tcPr>
          <w:p w:rsidR="00000000" w:rsidDel="00000000" w:rsidP="00000000" w:rsidRDefault="00000000" w:rsidRPr="00000000" w14:paraId="0000002D">
            <w:pPr>
              <w:spacing w:line="240" w:lineRule="auto"/>
              <w:rPr>
                <w:color w:val="ffffff"/>
              </w:rPr>
            </w:pPr>
            <w:r w:rsidDel="00000000" w:rsidR="00000000" w:rsidRPr="00000000">
              <w:rPr>
                <w:color w:val="ffffff"/>
                <w:rtl w:val="0"/>
              </w:rPr>
              <w:t xml:space="preserve">Masculine</w:t>
            </w:r>
          </w:p>
        </w:tc>
      </w:tr>
      <w:tr>
        <w:trPr>
          <w:cantSplit w:val="0"/>
          <w:trHeight w:val="470" w:hRule="atLeast"/>
          <w:tblHeader w:val="0"/>
        </w:trPr>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2">
            <w:pPr>
              <w:spacing w:line="240" w:lineRule="auto"/>
              <w:rPr/>
            </w:pPr>
            <w:r w:rsidDel="00000000" w:rsidR="00000000" w:rsidRPr="00000000">
              <w:rPr>
                <w:rtl w:val="0"/>
              </w:rPr>
              <w:t xml:space="preserve">profesor</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pPr>
            <w:r w:rsidDel="00000000" w:rsidR="00000000" w:rsidRPr="00000000">
              <w:rPr>
                <w:rtl w:val="0"/>
              </w:rPr>
              <w:t xml:space="preserve">ekonomist</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4">
            <w:pPr>
              <w:spacing w:line="240" w:lineRule="auto"/>
              <w:rPr/>
            </w:pPr>
            <w:r w:rsidDel="00000000" w:rsidR="00000000" w:rsidRPr="00000000">
              <w:rPr>
                <w:rtl w:val="0"/>
              </w:rPr>
              <w:t xml:space="preserve">liječnik</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5">
            <w:pPr>
              <w:spacing w:line="240" w:lineRule="auto"/>
              <w:rPr/>
            </w:pPr>
            <w:r w:rsidDel="00000000" w:rsidR="00000000" w:rsidRPr="00000000">
              <w:rPr>
                <w:rtl w:val="0"/>
              </w:rPr>
              <w:t xml:space="preserve">odvjetnik</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6">
            <w:pPr>
              <w:spacing w:line="240" w:lineRule="auto"/>
              <w:rPr/>
            </w:pPr>
            <w:r w:rsidDel="00000000" w:rsidR="00000000" w:rsidRPr="00000000">
              <w:rPr>
                <w:rtl w:val="0"/>
              </w:rPr>
              <w:t xml:space="preserve">menadžer</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7">
            <w:pPr>
              <w:spacing w:line="240" w:lineRule="auto"/>
              <w:rPr/>
            </w:pPr>
            <w:r w:rsidDel="00000000" w:rsidR="00000000" w:rsidRPr="00000000">
              <w:rPr>
                <w:rtl w:val="0"/>
              </w:rPr>
              <w:t xml:space="preserve">glumac</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8">
            <w:pPr>
              <w:spacing w:line="240" w:lineRule="auto"/>
              <w:rPr/>
            </w:pPr>
            <w:r w:rsidDel="00000000" w:rsidR="00000000" w:rsidRPr="00000000">
              <w:rPr>
                <w:rtl w:val="0"/>
              </w:rPr>
              <w:t xml:space="preserve">policajac</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9">
            <w:pPr>
              <w:spacing w:line="240" w:lineRule="auto"/>
              <w:rPr/>
            </w:pPr>
            <w:r w:rsidDel="00000000" w:rsidR="00000000" w:rsidRPr="00000000">
              <w:rPr>
                <w:rtl w:val="0"/>
              </w:rPr>
              <w:t xml:space="preserve">inženjer</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A">
            <w:pPr>
              <w:spacing w:line="240" w:lineRule="auto"/>
              <w:rPr/>
            </w:pPr>
            <w:r w:rsidDel="00000000" w:rsidR="00000000" w:rsidRPr="00000000">
              <w:rPr>
                <w:rtl w:val="0"/>
              </w:rPr>
              <w:t xml:space="preserve">arhitekt</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t xml:space="preserve">boksač</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C">
            <w:pPr>
              <w:spacing w:line="240" w:lineRule="auto"/>
              <w:rPr/>
            </w:pPr>
            <w:r w:rsidDel="00000000" w:rsidR="00000000" w:rsidRPr="00000000">
              <w:rPr>
                <w:rtl w:val="0"/>
              </w:rPr>
              <w:t xml:space="preserve">pjevač</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D">
            <w:pPr>
              <w:spacing w:line="240" w:lineRule="auto"/>
              <w:rPr/>
            </w:pPr>
            <w:r w:rsidDel="00000000" w:rsidR="00000000" w:rsidRPr="00000000">
              <w:rPr>
                <w:rtl w:val="0"/>
              </w:rPr>
              <w:t xml:space="preserve">političar</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E">
            <w:pPr>
              <w:spacing w:line="240" w:lineRule="auto"/>
              <w:rPr/>
            </w:pPr>
            <w:r w:rsidDel="00000000" w:rsidR="00000000" w:rsidRPr="00000000">
              <w:rPr>
                <w:rtl w:val="0"/>
              </w:rPr>
              <w:t xml:space="preserve">dizajner</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pPr>
            <w:r w:rsidDel="00000000" w:rsidR="00000000" w:rsidRPr="00000000">
              <w:rPr>
                <w:rtl w:val="0"/>
              </w:rPr>
              <w:t xml:space="preserve">novinar</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40">
            <w:pPr>
              <w:spacing w:line="240" w:lineRule="auto"/>
              <w:rPr/>
            </w:pPr>
            <w:r w:rsidDel="00000000" w:rsidR="00000000" w:rsidRPr="00000000">
              <w:rPr>
                <w:rtl w:val="0"/>
              </w:rPr>
              <w:t xml:space="preserve">programer</w:t>
            </w:r>
          </w:p>
        </w:tc>
      </w:tr>
      <w:tr>
        <w:trPr>
          <w:cantSplit w:val="0"/>
          <w:trHeight w:val="71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pPr>
            <w:r w:rsidDel="00000000" w:rsidR="00000000" w:rsidRPr="00000000">
              <w:rPr>
                <w:rtl w:val="0"/>
              </w:rPr>
              <w:t xml:space="preserve">umjetnik</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pPr>
            <w:r w:rsidDel="00000000" w:rsidR="00000000" w:rsidRPr="00000000">
              <w:rPr>
                <w:rtl w:val="0"/>
              </w:rPr>
              <w:t xml:space="preserve">kuhar</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r w:rsidDel="00000000" w:rsidR="00000000" w:rsidRPr="00000000">
              <w:rPr>
                <w:rtl w:val="0"/>
              </w:rPr>
              <w:t xml:space="preserve">umirovljenik (penzioner)</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pPr>
            <w:r w:rsidDel="00000000" w:rsidR="00000000" w:rsidRPr="00000000">
              <w:rPr>
                <w:rtl w:val="0"/>
              </w:rPr>
              <w:t xml:space="preserve">glazbenik </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t xml:space="preserve">prodavač</w:t>
            </w:r>
          </w:p>
        </w:tc>
      </w:tr>
    </w:tbl>
    <w:p w:rsidR="00000000" w:rsidDel="00000000" w:rsidP="00000000" w:rsidRDefault="00000000" w:rsidRPr="00000000" w14:paraId="00000046">
      <w:pPr>
        <w:rPr/>
      </w:pPr>
      <w:r w:rsidDel="00000000" w:rsidR="00000000" w:rsidRPr="00000000">
        <w:rPr>
          <w:rtl w:val="0"/>
        </w:rPr>
      </w:r>
    </w:p>
    <w:tbl>
      <w:tblPr>
        <w:tblStyle w:val="Table5"/>
        <w:tblW w:w="9359.999999999998"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61.1437403400307"/>
        <w:gridCol w:w="1634.744976816074"/>
        <w:gridCol w:w="2502.7511591962907"/>
        <w:gridCol w:w="2126.61514683153"/>
        <w:gridCol w:w="1634.744976816074"/>
        <w:tblGridChange w:id="0">
          <w:tblGrid>
            <w:gridCol w:w="1461.1437403400307"/>
            <w:gridCol w:w="1634.744976816074"/>
            <w:gridCol w:w="2502.7511591962907"/>
            <w:gridCol w:w="2126.61514683153"/>
            <w:gridCol w:w="1634.744976816074"/>
          </w:tblGrid>
        </w:tblGridChange>
      </w:tblGrid>
      <w:tr>
        <w:trPr>
          <w:cantSplit w:val="0"/>
          <w:trHeight w:val="470" w:hRule="atLeast"/>
          <w:tblHeader w:val="0"/>
        </w:trPr>
        <w:tc>
          <w:tcPr>
            <w:gridSpan w:val="5"/>
            <w:tcBorders>
              <w:top w:color="000000" w:space="0" w:sz="18" w:val="single"/>
              <w:left w:color="efefef" w:space="0" w:sz="8" w:val="single"/>
              <w:bottom w:color="000000" w:space="0" w:sz="18" w:val="single"/>
              <w:right w:color="efefe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color w:val="ffffff"/>
              </w:rPr>
            </w:pPr>
            <w:r w:rsidDel="00000000" w:rsidR="00000000" w:rsidRPr="00000000">
              <w:rPr>
                <w:color w:val="ffffff"/>
                <w:rtl w:val="0"/>
              </w:rPr>
              <w:t xml:space="preserve">Feminine</w:t>
            </w:r>
          </w:p>
        </w:tc>
      </w:tr>
      <w:tr>
        <w:trPr>
          <w:cantSplit w:val="0"/>
          <w:trHeight w:val="470" w:hRule="atLeast"/>
          <w:tblHeader w:val="0"/>
        </w:trPr>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4C">
            <w:pPr>
              <w:spacing w:line="240" w:lineRule="auto"/>
              <w:rPr/>
            </w:pPr>
            <w:r w:rsidDel="00000000" w:rsidR="00000000" w:rsidRPr="00000000">
              <w:rPr>
                <w:rtl w:val="0"/>
              </w:rPr>
              <w:t xml:space="preserve">profesorica</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pPr>
            <w:r w:rsidDel="00000000" w:rsidR="00000000" w:rsidRPr="00000000">
              <w:rPr>
                <w:rtl w:val="0"/>
              </w:rPr>
              <w:t xml:space="preserve">ekonomistica</w:t>
            </w:r>
            <w:r w:rsidDel="00000000" w:rsidR="00000000" w:rsidRPr="00000000">
              <w:rPr>
                <w:rtl w:val="0"/>
              </w:rPr>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4E">
            <w:pPr>
              <w:spacing w:line="240" w:lineRule="auto"/>
              <w:rPr/>
            </w:pPr>
            <w:r w:rsidDel="00000000" w:rsidR="00000000" w:rsidRPr="00000000">
              <w:rPr>
                <w:rtl w:val="0"/>
              </w:rPr>
              <w:t xml:space="preserve">liječnica</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4F">
            <w:pPr>
              <w:spacing w:line="240" w:lineRule="auto"/>
              <w:rPr/>
            </w:pPr>
            <w:r w:rsidDel="00000000" w:rsidR="00000000" w:rsidRPr="00000000">
              <w:rPr>
                <w:rtl w:val="0"/>
              </w:rPr>
              <w:t xml:space="preserve">odvjetnica</w:t>
            </w:r>
          </w:p>
        </w:tc>
        <w:tc>
          <w:tcPr>
            <w:tcBorders>
              <w:top w:color="000000" w:space="0" w:sz="18" w:val="single"/>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0">
            <w:pPr>
              <w:spacing w:line="240" w:lineRule="auto"/>
              <w:rPr/>
            </w:pPr>
            <w:r w:rsidDel="00000000" w:rsidR="00000000" w:rsidRPr="00000000">
              <w:rPr>
                <w:rtl w:val="0"/>
              </w:rPr>
              <w:t xml:space="preserve">menadžerica</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1">
            <w:pPr>
              <w:spacing w:line="240" w:lineRule="auto"/>
              <w:rPr/>
            </w:pPr>
            <w:r w:rsidDel="00000000" w:rsidR="00000000" w:rsidRPr="00000000">
              <w:rPr>
                <w:rtl w:val="0"/>
              </w:rPr>
              <w:t xml:space="preserve">glumica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2">
            <w:pPr>
              <w:spacing w:line="240" w:lineRule="auto"/>
              <w:rPr/>
            </w:pPr>
            <w:r w:rsidDel="00000000" w:rsidR="00000000" w:rsidRPr="00000000">
              <w:rPr>
                <w:rtl w:val="0"/>
              </w:rPr>
              <w:t xml:space="preserve">policajka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3">
            <w:pPr>
              <w:spacing w:line="240" w:lineRule="auto"/>
              <w:rPr/>
            </w:pPr>
            <w:r w:rsidDel="00000000" w:rsidR="00000000" w:rsidRPr="00000000">
              <w:rPr>
                <w:rtl w:val="0"/>
              </w:rPr>
              <w:t xml:space="preserve">inženjerka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4">
            <w:pPr>
              <w:spacing w:line="240" w:lineRule="auto"/>
              <w:rPr/>
            </w:pPr>
            <w:r w:rsidDel="00000000" w:rsidR="00000000" w:rsidRPr="00000000">
              <w:rPr>
                <w:rtl w:val="0"/>
              </w:rPr>
              <w:t xml:space="preserve">arhitektica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5">
            <w:pPr>
              <w:spacing w:line="240" w:lineRule="auto"/>
              <w:rPr/>
            </w:pPr>
            <w:r w:rsidDel="00000000" w:rsidR="00000000" w:rsidRPr="00000000">
              <w:rPr>
                <w:rtl w:val="0"/>
              </w:rPr>
              <w:t xml:space="preserve">boksačica</w:t>
            </w:r>
          </w:p>
        </w:tc>
      </w:tr>
      <w:tr>
        <w:trPr>
          <w:cantSplit w:val="0"/>
          <w:trHeight w:val="47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6">
            <w:pPr>
              <w:spacing w:line="240" w:lineRule="auto"/>
              <w:rPr/>
            </w:pPr>
            <w:r w:rsidDel="00000000" w:rsidR="00000000" w:rsidRPr="00000000">
              <w:rPr>
                <w:rtl w:val="0"/>
              </w:rPr>
              <w:t xml:space="preserve">pjevačica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7">
            <w:pPr>
              <w:spacing w:line="240" w:lineRule="auto"/>
              <w:rPr/>
            </w:pPr>
            <w:r w:rsidDel="00000000" w:rsidR="00000000" w:rsidRPr="00000000">
              <w:rPr>
                <w:rtl w:val="0"/>
              </w:rPr>
              <w:t xml:space="preserve">političarka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8">
            <w:pPr>
              <w:spacing w:line="240" w:lineRule="auto"/>
              <w:rPr/>
            </w:pPr>
            <w:r w:rsidDel="00000000" w:rsidR="00000000" w:rsidRPr="00000000">
              <w:rPr>
                <w:rtl w:val="0"/>
              </w:rPr>
              <w:t xml:space="preserve">dizajnerica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9">
            <w:pPr>
              <w:spacing w:line="240" w:lineRule="auto"/>
              <w:rPr/>
            </w:pPr>
            <w:r w:rsidDel="00000000" w:rsidR="00000000" w:rsidRPr="00000000">
              <w:rPr>
                <w:rtl w:val="0"/>
              </w:rPr>
              <w:t xml:space="preserve">novinarka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A">
            <w:pPr>
              <w:spacing w:line="240" w:lineRule="auto"/>
              <w:rPr/>
            </w:pPr>
            <w:r w:rsidDel="00000000" w:rsidR="00000000" w:rsidRPr="00000000">
              <w:rPr>
                <w:rtl w:val="0"/>
              </w:rPr>
              <w:t xml:space="preserve">programerka</w:t>
            </w:r>
          </w:p>
        </w:tc>
      </w:tr>
      <w:tr>
        <w:trPr>
          <w:cantSplit w:val="0"/>
          <w:trHeight w:val="710"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B">
            <w:pPr>
              <w:spacing w:line="240" w:lineRule="auto"/>
              <w:rPr/>
            </w:pPr>
            <w:r w:rsidDel="00000000" w:rsidR="00000000" w:rsidRPr="00000000">
              <w:rPr>
                <w:rtl w:val="0"/>
              </w:rPr>
              <w:t xml:space="preserve">umjetnica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C">
            <w:pPr>
              <w:spacing w:line="240" w:lineRule="auto"/>
              <w:rPr/>
            </w:pPr>
            <w:r w:rsidDel="00000000" w:rsidR="00000000" w:rsidRPr="00000000">
              <w:rPr>
                <w:rtl w:val="0"/>
              </w:rPr>
              <w:t xml:space="preserve">kuharica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D">
            <w:pPr>
              <w:spacing w:line="240" w:lineRule="auto"/>
              <w:rPr/>
            </w:pPr>
            <w:r w:rsidDel="00000000" w:rsidR="00000000" w:rsidRPr="00000000">
              <w:rPr>
                <w:rtl w:val="0"/>
              </w:rPr>
              <w:t xml:space="preserve">umirovljenica</w:t>
            </w:r>
            <w:r w:rsidDel="00000000" w:rsidR="00000000" w:rsidRPr="00000000">
              <w:rPr>
                <w:rtl w:val="0"/>
              </w:rPr>
              <w:t xml:space="preserve"> (penzionerka)</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E">
            <w:pPr>
              <w:spacing w:line="240" w:lineRule="auto"/>
              <w:rPr/>
            </w:pPr>
            <w:r w:rsidDel="00000000" w:rsidR="00000000" w:rsidRPr="00000000">
              <w:rPr>
                <w:rtl w:val="0"/>
              </w:rPr>
              <w:t xml:space="preserve">glazbenica</w:t>
            </w:r>
            <w:r w:rsidDel="00000000" w:rsidR="00000000" w:rsidRPr="00000000">
              <w:rPr>
                <w:rtl w:val="0"/>
              </w:rPr>
              <w:t xml:space="preserve"> </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5F">
            <w:pPr>
              <w:spacing w:line="240" w:lineRule="auto"/>
              <w:rPr/>
            </w:pPr>
            <w:r w:rsidDel="00000000" w:rsidR="00000000" w:rsidRPr="00000000">
              <w:rPr>
                <w:rtl w:val="0"/>
              </w:rPr>
              <w:t xml:space="preserve">prodavačica</w:t>
            </w:r>
          </w:p>
        </w:tc>
      </w:tr>
    </w:tbl>
    <w:p w:rsidR="00000000" w:rsidDel="00000000" w:rsidP="00000000" w:rsidRDefault="00000000" w:rsidRPr="00000000" w14:paraId="00000060">
      <w:pPr>
        <w:pStyle w:val="Heading1"/>
        <w:rPr>
          <w:color w:val="000000"/>
        </w:rPr>
      </w:pPr>
      <w:bookmarkStart w:colFirst="0" w:colLast="0" w:name="_y959djtm6ar8" w:id="5"/>
      <w:bookmarkEnd w:id="5"/>
      <w:r w:rsidDel="00000000" w:rsidR="00000000" w:rsidRPr="00000000">
        <w:rPr>
          <w:color w:val="ad3b7c"/>
          <w:rtl w:val="0"/>
        </w:rPr>
        <w:t xml:space="preserve">|</w:t>
      </w:r>
      <w:r w:rsidDel="00000000" w:rsidR="00000000" w:rsidRPr="00000000">
        <w:rPr>
          <w:rtl w:val="0"/>
        </w:rPr>
        <w:t xml:space="preserve"> </w:t>
      </w:r>
      <w:r w:rsidDel="00000000" w:rsidR="00000000" w:rsidRPr="00000000">
        <w:rPr>
          <w:color w:val="000000"/>
          <w:rtl w:val="0"/>
        </w:rPr>
        <w:t xml:space="preserve">Possessive pronouns – Answering about ownership</w:t>
      </w:r>
    </w:p>
    <w:p w:rsidR="00000000" w:rsidDel="00000000" w:rsidP="00000000" w:rsidRDefault="00000000" w:rsidRPr="00000000" w14:paraId="00000061">
      <w:pPr>
        <w:rPr/>
      </w:pPr>
      <w:r w:rsidDel="00000000" w:rsidR="00000000" w:rsidRPr="00000000">
        <w:rPr>
          <w:rtl w:val="0"/>
        </w:rPr>
        <w:t xml:space="preserve">You learned that the words </w:t>
      </w:r>
      <w:r w:rsidDel="00000000" w:rsidR="00000000" w:rsidRPr="00000000">
        <w:rPr>
          <w:i w:val="1"/>
          <w:rtl w:val="0"/>
        </w:rPr>
        <w:t xml:space="preserve">moj</w:t>
      </w:r>
      <w:r w:rsidDel="00000000" w:rsidR="00000000" w:rsidRPr="00000000">
        <w:rPr>
          <w:rtl w:val="0"/>
        </w:rPr>
        <w:t xml:space="preserve"> (my/mine) and </w:t>
      </w:r>
      <w:r w:rsidDel="00000000" w:rsidR="00000000" w:rsidRPr="00000000">
        <w:rPr>
          <w:i w:val="1"/>
          <w:rtl w:val="0"/>
        </w:rPr>
        <w:t xml:space="preserve">tvoj</w:t>
      </w:r>
      <w:r w:rsidDel="00000000" w:rsidR="00000000" w:rsidRPr="00000000">
        <w:rPr>
          <w:rtl w:val="0"/>
        </w:rPr>
        <w:t xml:space="preserve"> (your/yours –singular, familiar) are modifiers that agree with the noun that they modify in gender (masculine, feminine, neuter).</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tcBorders>
              <w:top w:color="000000" w:space="0" w:sz="8" w:val="dotted"/>
              <w:left w:color="000000" w:space="0" w:sz="8" w:val="dotted"/>
              <w:bottom w:color="000000" w:space="0" w:sz="8" w:val="dotted"/>
              <w:right w:color="efefe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b w:val="1"/>
              </w:rPr>
            </w:pPr>
            <w:r w:rsidDel="00000000" w:rsidR="00000000" w:rsidRPr="00000000">
              <w:rPr>
                <w:b w:val="1"/>
                <w:rtl w:val="0"/>
              </w:rPr>
              <w:t xml:space="preserve">JA</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Moj brat se zove Marko.</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pPr>
            <w:r w:rsidDel="00000000" w:rsidR="00000000" w:rsidRPr="00000000">
              <w:rPr>
                <w:rtl w:val="0"/>
              </w:rPr>
              <w:t xml:space="preserve">[moj – agrees with “brat”]</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Moja sestra se zove Ana.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rPr/>
            </w:pPr>
            <w:r w:rsidDel="00000000" w:rsidR="00000000" w:rsidRPr="00000000">
              <w:rPr>
                <w:rtl w:val="0"/>
              </w:rPr>
              <w:t xml:space="preserve">[moja – agrees with “sestra”]</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Moje dijete* se zove Ivan.</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[moje – agrees with “dijete”]</w:t>
            </w:r>
          </w:p>
        </w:tc>
      </w:tr>
    </w:tbl>
    <w:p w:rsidR="00000000" w:rsidDel="00000000" w:rsidP="00000000" w:rsidRDefault="00000000" w:rsidRPr="00000000" w14:paraId="0000006A">
      <w:pPr>
        <w:rPr/>
      </w:pPr>
      <w:r w:rsidDel="00000000" w:rsidR="00000000" w:rsidRPr="00000000">
        <w:rPr>
          <w:rtl w:val="0"/>
        </w:rPr>
        <w:t xml:space="preserve">*dijete = child</w:t>
      </w:r>
    </w:p>
    <w:p w:rsidR="00000000" w:rsidDel="00000000" w:rsidP="00000000" w:rsidRDefault="00000000" w:rsidRPr="00000000" w14:paraId="0000006B">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tcBorders>
              <w:top w:color="000000" w:space="0" w:sz="8" w:val="dotted"/>
              <w:left w:color="000000" w:space="0" w:sz="8" w:val="dotted"/>
              <w:bottom w:color="000000" w:space="0" w:sz="8" w:val="dotted"/>
              <w:right w:color="efefef"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b w:val="1"/>
              </w:rPr>
            </w:pPr>
            <w:r w:rsidDel="00000000" w:rsidR="00000000" w:rsidRPr="00000000">
              <w:rPr>
                <w:b w:val="1"/>
                <w:rtl w:val="0"/>
              </w:rPr>
              <w:t xml:space="preserve">TI</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t xml:space="preserve">Tvoj prijatelj* se zove Darko?</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t xml:space="preserve">[tvoj – agrees with “prijatelj”]</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t xml:space="preserve">Tvoja prijateljica se zove Irena?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t xml:space="preserve">[tvoja – agrees with “prijateljica”]</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tl w:val="0"/>
              </w:rPr>
              <w:t xml:space="preserve">Tvoje dijete se zove Goran.</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t xml:space="preserve">[tvoje – agrees with “dijete”]</w:t>
            </w:r>
          </w:p>
        </w:tc>
      </w:tr>
    </w:tbl>
    <w:p w:rsidR="00000000" w:rsidDel="00000000" w:rsidP="00000000" w:rsidRDefault="00000000" w:rsidRPr="00000000" w14:paraId="00000074">
      <w:pPr>
        <w:rPr/>
      </w:pPr>
      <w:r w:rsidDel="00000000" w:rsidR="00000000" w:rsidRPr="00000000">
        <w:rPr>
          <w:rtl w:val="0"/>
        </w:rPr>
        <w:t xml:space="preserve">*prijatelj = friend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The third person singular forms are as follows: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b w:val="1"/>
              </w:rPr>
            </w:pPr>
            <w:r w:rsidDel="00000000" w:rsidR="00000000" w:rsidRPr="00000000">
              <w:rPr>
                <w:b w:val="1"/>
                <w:rtl w:val="0"/>
              </w:rPr>
              <w:t xml:space="preserve">ON</w:t>
            </w:r>
          </w:p>
        </w:tc>
        <w:tc>
          <w:tcPr>
            <w:tcBorders>
              <w:top w:color="000000" w:space="0" w:sz="8" w:val="dotted"/>
              <w:left w:color="000000" w:space="0" w:sz="8" w:val="dotted"/>
              <w:bottom w:color="000000" w:space="0" w:sz="8" w:val="dotted"/>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b w:val="1"/>
              </w:rPr>
            </w:pPr>
            <w:r w:rsidDel="00000000" w:rsidR="00000000" w:rsidRPr="00000000">
              <w:rPr>
                <w:b w:val="1"/>
                <w:rtl w:val="0"/>
              </w:rPr>
              <w:t xml:space="preserve">ONA</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rtl w:val="0"/>
              </w:rPr>
              <w:t xml:space="preserve">njegov (brat)</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njezin (brat)</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rtl w:val="0"/>
              </w:rPr>
              <w:t xml:space="preserve">njegova (sestra)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njezina (sestra)</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t xml:space="preserve">njegovo (dijete)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t xml:space="preserve">njezino (dijete)</w:t>
            </w:r>
          </w:p>
        </w:tc>
      </w:tr>
    </w:tbl>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Be careful: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tl w:val="0"/>
              </w:rPr>
              <w:t xml:space="preserve">moje / tvoje use the ending </w:t>
            </w:r>
            <w:r w:rsidDel="00000000" w:rsidR="00000000" w:rsidRPr="00000000">
              <w:rPr>
                <w:b w:val="1"/>
                <w:rtl w:val="0"/>
              </w:rPr>
              <w:t xml:space="preserve">-e</w:t>
            </w:r>
            <w:r w:rsidDel="00000000" w:rsidR="00000000" w:rsidRPr="00000000">
              <w:rPr>
                <w:rtl w:val="0"/>
              </w:rPr>
              <w:t xml:space="preserve"> for neuter singular</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moje dijete, moje ogledalo</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tl w:val="0"/>
              </w:rPr>
              <w:t xml:space="preserve">tvoje dijete, tvoje ogledalo</w:t>
            </w:r>
          </w:p>
        </w:tc>
      </w:tr>
    </w:tbl>
    <w:p w:rsidR="00000000" w:rsidDel="00000000" w:rsidP="00000000" w:rsidRDefault="00000000" w:rsidRPr="00000000" w14:paraId="00000084">
      <w:pPr>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njegovo / njezino use the ending </w:t>
            </w:r>
            <w:r w:rsidDel="00000000" w:rsidR="00000000" w:rsidRPr="00000000">
              <w:rPr>
                <w:b w:val="1"/>
                <w:rtl w:val="0"/>
              </w:rPr>
              <w:t xml:space="preserve">-o</w:t>
            </w:r>
            <w:r w:rsidDel="00000000" w:rsidR="00000000" w:rsidRPr="00000000">
              <w:rPr>
                <w:rtl w:val="0"/>
              </w:rPr>
              <w:t xml:space="preserve"> for neuter singular</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t xml:space="preserve">njegovo dijete, njegovo ogledalo</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rtl w:val="0"/>
              </w:rPr>
              <w:t xml:space="preserve">njezino</w:t>
            </w:r>
            <w:r w:rsidDel="00000000" w:rsidR="00000000" w:rsidRPr="00000000">
              <w:rPr>
                <w:rtl w:val="0"/>
              </w:rPr>
              <w:t xml:space="preserve"> dijete, njezino ogledalo</w:t>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The reason for this lies in the fact that both, </w:t>
      </w:r>
      <w:r w:rsidDel="00000000" w:rsidR="00000000" w:rsidRPr="00000000">
        <w:rPr>
          <w:i w:val="1"/>
          <w:rtl w:val="0"/>
        </w:rPr>
        <w:t xml:space="preserve">moj</w:t>
      </w:r>
      <w:r w:rsidDel="00000000" w:rsidR="00000000" w:rsidRPr="00000000">
        <w:rPr>
          <w:rtl w:val="0"/>
        </w:rPr>
        <w:t xml:space="preserve"> and </w:t>
      </w:r>
      <w:r w:rsidDel="00000000" w:rsidR="00000000" w:rsidRPr="00000000">
        <w:rPr>
          <w:i w:val="1"/>
          <w:rtl w:val="0"/>
        </w:rPr>
        <w:t xml:space="preserve">tvoj</w:t>
      </w:r>
      <w:r w:rsidDel="00000000" w:rsidR="00000000" w:rsidRPr="00000000">
        <w:rPr>
          <w:rtl w:val="0"/>
        </w:rPr>
        <w:t xml:space="preserve"> (dictionary forms) end in a palatal consonant (lj, nj, j, ć, đ, č, dž, š, ž). The final letter in these words ‘-j’ is a palatal consonant. The ending -e is used to signify neuter singular after the final palatal consonants in both </w:t>
      </w:r>
      <w:r w:rsidDel="00000000" w:rsidR="00000000" w:rsidRPr="00000000">
        <w:rPr>
          <w:i w:val="1"/>
          <w:rtl w:val="0"/>
        </w:rPr>
        <w:t xml:space="preserve">moj</w:t>
      </w:r>
      <w:r w:rsidDel="00000000" w:rsidR="00000000" w:rsidRPr="00000000">
        <w:rPr>
          <w:rtl w:val="0"/>
        </w:rPr>
        <w:t xml:space="preserve"> and </w:t>
      </w:r>
      <w:r w:rsidDel="00000000" w:rsidR="00000000" w:rsidRPr="00000000">
        <w:rPr>
          <w:i w:val="1"/>
          <w:rtl w:val="0"/>
        </w:rPr>
        <w:t xml:space="preserve">tvoj</w:t>
      </w:r>
      <w:r w:rsidDel="00000000" w:rsidR="00000000" w:rsidRPr="00000000">
        <w:rPr>
          <w:rtl w:val="0"/>
        </w:rPr>
        <w:t xml:space="preserve">. You cannot say </w:t>
      </w:r>
      <w:r w:rsidDel="00000000" w:rsidR="00000000" w:rsidRPr="00000000">
        <w:rPr>
          <w:i w:val="1"/>
          <w:rtl w:val="0"/>
        </w:rPr>
        <w:t xml:space="preserve">mojo dijete</w:t>
      </w:r>
      <w:r w:rsidDel="00000000" w:rsidR="00000000" w:rsidRPr="00000000">
        <w:rPr>
          <w:rtl w:val="0"/>
        </w:rPr>
        <w:t xml:space="preserve">.</w:t>
      </w:r>
    </w:p>
    <w:p w:rsidR="00000000" w:rsidDel="00000000" w:rsidP="00000000" w:rsidRDefault="00000000" w:rsidRPr="00000000" w14:paraId="0000008A">
      <w:pPr>
        <w:rPr/>
      </w:pPr>
      <w:r w:rsidDel="00000000" w:rsidR="00000000" w:rsidRPr="00000000">
        <w:rPr>
          <w:rtl w:val="0"/>
        </w:rPr>
        <w:t xml:space="preserve"> </w:t>
      </w:r>
    </w:p>
    <w:p w:rsidR="00000000" w:rsidDel="00000000" w:rsidP="00000000" w:rsidRDefault="00000000" w:rsidRPr="00000000" w14:paraId="0000008B">
      <w:pPr>
        <w:rPr/>
      </w:pPr>
      <w:r w:rsidDel="00000000" w:rsidR="00000000" w:rsidRPr="00000000">
        <w:rPr>
          <w:rtl w:val="0"/>
        </w:rPr>
        <w:t xml:space="preserve">For masculine and feminine forms, however, recall the endings generally associated with each gender.</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b w:val="1"/>
              </w:rPr>
            </w:pPr>
            <w:r w:rsidDel="00000000" w:rsidR="00000000" w:rsidRPr="00000000">
              <w:rPr>
                <w:b w:val="1"/>
                <w:rtl w:val="0"/>
              </w:rPr>
              <w:t xml:space="preserve">JA</w:t>
            </w:r>
          </w:p>
        </w:tc>
        <w:tc>
          <w:tcPr>
            <w:tcBorders>
              <w:top w:color="000000" w:space="0" w:sz="8" w:val="dotted"/>
              <w:left w:color="000000" w:space="0" w:sz="8" w:val="dotted"/>
              <w:bottom w:color="000000" w:space="0" w:sz="8" w:val="dotted"/>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b w:val="1"/>
              </w:rPr>
            </w:pPr>
            <w:r w:rsidDel="00000000" w:rsidR="00000000" w:rsidRPr="00000000">
              <w:rPr>
                <w:b w:val="1"/>
                <w:rtl w:val="0"/>
              </w:rPr>
              <w:t xml:space="preserve">TI</w:t>
            </w:r>
          </w:p>
        </w:tc>
        <w:tc>
          <w:tcPr>
            <w:tcBorders>
              <w:top w:color="000000" w:space="0" w:sz="8" w:val="dotted"/>
              <w:left w:color="000000" w:space="0" w:sz="8" w:val="dotted"/>
              <w:bottom w:color="000000" w:space="0" w:sz="8" w:val="dotted"/>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b w:val="1"/>
              </w:rPr>
            </w:pPr>
            <w:r w:rsidDel="00000000" w:rsidR="00000000" w:rsidRPr="00000000">
              <w:rPr>
                <w:b w:val="1"/>
                <w:rtl w:val="0"/>
              </w:rPr>
              <w:t xml:space="preserve">ON</w:t>
            </w:r>
          </w:p>
        </w:tc>
        <w:tc>
          <w:tcPr>
            <w:tcBorders>
              <w:top w:color="000000" w:space="0" w:sz="8" w:val="dotted"/>
              <w:left w:color="000000" w:space="0" w:sz="8" w:val="dotted"/>
              <w:bottom w:color="000000" w:space="0" w:sz="8" w:val="dotted"/>
              <w:right w:color="000000" w:space="0" w:sz="8" w:val="dotted"/>
            </w:tcBorders>
            <w:shd w:fill="efefef"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b w:val="1"/>
              </w:rPr>
            </w:pPr>
            <w:r w:rsidDel="00000000" w:rsidR="00000000" w:rsidRPr="00000000">
              <w:rPr>
                <w:b w:val="1"/>
                <w:rtl w:val="0"/>
              </w:rPr>
              <w:t xml:space="preserve">ONA</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rtl w:val="0"/>
              </w:rPr>
              <w:t xml:space="preserve">Moj brat.</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rtl w:val="0"/>
              </w:rPr>
              <w:t xml:space="preserve">Tvoj brat.</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pPr>
            <w:r w:rsidDel="00000000" w:rsidR="00000000" w:rsidRPr="00000000">
              <w:rPr>
                <w:rtl w:val="0"/>
              </w:rPr>
              <w:t xml:space="preserve">Njegov brat.</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rtl w:val="0"/>
              </w:rPr>
              <w:t xml:space="preserve">Njezin brat.</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line="240" w:lineRule="auto"/>
              <w:rPr/>
            </w:pPr>
            <w:r w:rsidDel="00000000" w:rsidR="00000000" w:rsidRPr="00000000">
              <w:rPr>
                <w:rtl w:val="0"/>
              </w:rPr>
              <w:t xml:space="preserve">Moja sestra.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rtl w:val="0"/>
              </w:rPr>
              <w:t xml:space="preserve">Tvoja sestra.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96">
            <w:pPr>
              <w:spacing w:line="240" w:lineRule="auto"/>
              <w:rPr/>
            </w:pPr>
            <w:r w:rsidDel="00000000" w:rsidR="00000000" w:rsidRPr="00000000">
              <w:rPr>
                <w:rtl w:val="0"/>
              </w:rPr>
              <w:t xml:space="preserve">Njegova sestra.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pPr>
            <w:r w:rsidDel="00000000" w:rsidR="00000000" w:rsidRPr="00000000">
              <w:rPr>
                <w:rtl w:val="0"/>
              </w:rPr>
              <w:t xml:space="preserve">Njezina sestra.</w:t>
            </w:r>
          </w:p>
        </w:tc>
      </w:tr>
    </w:tbl>
    <w:p w:rsidR="00000000" w:rsidDel="00000000" w:rsidP="00000000" w:rsidRDefault="00000000" w:rsidRPr="00000000" w14:paraId="00000098">
      <w:pPr>
        <w:pStyle w:val="Heading1"/>
        <w:rPr/>
      </w:pPr>
      <w:bookmarkStart w:colFirst="0" w:colLast="0" w:name="_gvmc17klsz7g" w:id="6"/>
      <w:bookmarkEnd w:id="6"/>
      <w:r w:rsidDel="00000000" w:rsidR="00000000" w:rsidRPr="00000000">
        <w:rPr>
          <w:rtl w:val="0"/>
        </w:rPr>
        <w:t xml:space="preserve">1.1 Zadatak 24. Moje je…</w:t>
      </w:r>
    </w:p>
    <w:p w:rsidR="00000000" w:rsidDel="00000000" w:rsidP="00000000" w:rsidRDefault="00000000" w:rsidRPr="00000000" w14:paraId="00000099">
      <w:pPr>
        <w:rPr/>
      </w:pPr>
      <w:r w:rsidDel="00000000" w:rsidR="00000000" w:rsidRPr="00000000">
        <w:rPr>
          <w:rtl w:val="0"/>
        </w:rPr>
        <w:t xml:space="preserve">Look at the list of the following items. How would you say that each item belongs to you? </w:t>
      </w:r>
    </w:p>
    <w:p w:rsidR="00000000" w:rsidDel="00000000" w:rsidP="00000000" w:rsidRDefault="00000000" w:rsidRPr="00000000" w14:paraId="0000009A">
      <w:pPr>
        <w:rPr/>
      </w:pPr>
      <w:r w:rsidDel="00000000" w:rsidR="00000000" w:rsidRPr="00000000">
        <w:rPr>
          <w:rFonts w:ascii="Arial Unicode MS" w:cs="Arial Unicode MS" w:eastAsia="Arial Unicode MS" w:hAnsi="Arial Unicode MS"/>
          <w:rtl w:val="0"/>
        </w:rPr>
        <w:t xml:space="preserve">For example: ______ knjiga. → Moja knjiga.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Then, after you complete each sentence with the correct form of </w:t>
      </w:r>
      <w:r w:rsidDel="00000000" w:rsidR="00000000" w:rsidRPr="00000000">
        <w:rPr>
          <w:i w:val="1"/>
          <w:rtl w:val="0"/>
        </w:rPr>
        <w:t xml:space="preserve">my</w:t>
      </w:r>
      <w:r w:rsidDel="00000000" w:rsidR="00000000" w:rsidRPr="00000000">
        <w:rPr>
          <w:rtl w:val="0"/>
        </w:rPr>
        <w:t xml:space="preserve">, answer how likely the statement is true for you (i.e., do you have the item or not).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For example (still referring to a book):</w:t>
      </w:r>
    </w:p>
    <w:p w:rsidR="00000000" w:rsidDel="00000000" w:rsidP="00000000" w:rsidRDefault="00000000" w:rsidRPr="00000000" w14:paraId="0000009F">
      <w:pPr>
        <w:rPr/>
      </w:pPr>
      <w:r w:rsidDel="00000000" w:rsidR="00000000" w:rsidRPr="00000000">
        <w:rPr>
          <w:rtl w:val="0"/>
        </w:rPr>
        <w:t xml:space="preserve">Točno ili netočno? / True or false? → Točno. This would imply that you do have/possess a book.</w:t>
      </w:r>
    </w:p>
    <w:p w:rsidR="00000000" w:rsidDel="00000000" w:rsidP="00000000" w:rsidRDefault="00000000" w:rsidRPr="00000000" w14:paraId="000000A0">
      <w:pPr>
        <w:rPr/>
      </w:pPr>
      <w:r w:rsidDel="00000000" w:rsidR="00000000" w:rsidRPr="00000000">
        <w:rPr>
          <w:rtl w:val="0"/>
        </w:rPr>
        <w:t xml:space="preserve">[h5p id="882"]</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ageBreakBefore w:val="0"/>
      <w:rPr/>
    </w:pPr>
    <w:r w:rsidDel="00000000" w:rsidR="00000000" w:rsidRPr="00000000">
      <w:rPr/>
      <w:drawing>
        <wp:inline distB="114300" distT="114300" distL="114300" distR="114300">
          <wp:extent cx="941832" cy="3296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1" name="image2.png"/>
          <a:graphic>
            <a:graphicData uri="http://schemas.openxmlformats.org/drawingml/2006/picture">
              <pic:pic>
                <pic:nvPicPr>
                  <pic:cNvPr id="0" name="image2.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ageBreakBefore w:val="0"/>
      <w:jc w:val="right"/>
      <w:rPr>
        <w:b w:val="1"/>
        <w:sz w:val="24"/>
        <w:szCs w:val="24"/>
      </w:rPr>
    </w:pPr>
    <w:r w:rsidDel="00000000" w:rsidR="00000000" w:rsidRPr="00000000">
      <w:rPr>
        <w:b w:val="1"/>
        <w:sz w:val="28"/>
        <w:szCs w:val="28"/>
        <w:rtl w:val="0"/>
      </w:rPr>
      <w:t xml:space="preserve">1 |</w:t>
    </w:r>
    <w:r w:rsidDel="00000000" w:rsidR="00000000" w:rsidRPr="00000000">
      <w:rPr>
        <w:b w:val="1"/>
        <w:sz w:val="24"/>
        <w:szCs w:val="24"/>
        <w:rtl w:val="0"/>
      </w:rPr>
      <w:t xml:space="preserve"> Modul 1: Gramatika</w:t>
    </w:r>
  </w:p>
  <w:p w:rsidR="00000000" w:rsidDel="00000000" w:rsidP="00000000" w:rsidRDefault="00000000" w:rsidRPr="00000000" w14:paraId="000000A5">
    <w:pPr>
      <w:pageBreakBefore w:val="0"/>
      <w:jc w:val="right"/>
      <w:rPr>
        <w:i w:val="1"/>
        <w:sz w:val="24"/>
        <w:szCs w:val="24"/>
      </w:rPr>
    </w:pPr>
    <w:r w:rsidDel="00000000" w:rsidR="00000000" w:rsidRPr="00000000">
      <w:rPr>
        <w:i w:val="1"/>
        <w:sz w:val="24"/>
        <w:szCs w:val="24"/>
        <w:rtl w:val="0"/>
      </w:rPr>
      <w:t xml:space="preserve">Moje ime je Bond, James Bond</w:t>
    </w:r>
  </w:p>
  <w:p w:rsidR="00000000" w:rsidDel="00000000" w:rsidP="00000000" w:rsidRDefault="00000000" w:rsidRPr="00000000" w14:paraId="000000A6">
    <w:pPr>
      <w:pageBreakBefore w:val="0"/>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ad3b7c"/>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