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Včera jsem šel spát tak o půl druhé ráno, protože jsem se začetl do knihy a bylo to hodně zajímavé.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Ve čtyri (čtyři) ráno. - No a cos dělal? - Jsem koukal na film. Nebo teda, jak jsem říkal, my jsme koukali na to, na Sicario. No, jsme koukali s klukama (kluky) u nás na pokoji, protože se nikomu nechtělo jít ven, bylo skoro na nule, moc zima, což teda… No, se nikomu moc nechtělo. Tak jsme koukali na Sicario, no a potom mně se teda ještě nechtělo moc spát, tak jsem dal ještě jeden film.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Jak jsem zmiňoval, tak jsme zrovna na statku, kde se ženil můj kamarád, a to jsme šli spát všichni dost brzo… ráno. 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