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6o3dtjo6lo1t" w:id="0"/>
      <w:bookmarkEnd w:id="0"/>
      <w:r w:rsidDel="00000000" w:rsidR="00000000" w:rsidRPr="00000000">
        <w:rPr>
          <w:rtl w:val="0"/>
        </w:rPr>
        <w:t xml:space="preserve">7.6 - Summary of Types of Verbs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276" w:lineRule="auto"/>
        <w:rPr/>
      </w:pPr>
      <w:r w:rsidDel="00000000" w:rsidR="00000000" w:rsidRPr="00000000">
        <w:rPr>
          <w:rtl w:val="0"/>
        </w:rPr>
        <w:t xml:space="preserve">Most verbs exist in pairs in Czech, however this is not always the case. The following table outlines when you will typically find pairs in Czech and when you will not. A full list of pairs for verbs we have learned so far (plus a few more) is given in </w:t>
      </w:r>
      <w:hyperlink r:id="rId6">
        <w:r w:rsidDel="00000000" w:rsidR="00000000" w:rsidRPr="00000000">
          <w:rPr>
            <w:color w:val="1155cc"/>
            <w:u w:val="single"/>
            <w:rtl w:val="0"/>
          </w:rPr>
          <w:t xml:space="preserve">Aspectual Pairs</w:t>
        </w:r>
      </w:hyperlink>
      <w:r w:rsidDel="00000000" w:rsidR="00000000" w:rsidRPr="00000000">
        <w:rPr>
          <w:rtl w:val="0"/>
        </w:rPr>
      </w:r>
    </w:p>
    <w:p w:rsidR="00000000" w:rsidDel="00000000" w:rsidP="00000000" w:rsidRDefault="00000000" w:rsidRPr="00000000" w14:paraId="00000004">
      <w:pPr>
        <w:pageBreakBefore w:val="0"/>
        <w:spacing w:line="276" w:lineRule="au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817.5"/>
        <w:gridCol w:w="3817.5"/>
        <w:tblGridChange w:id="0">
          <w:tblGrid>
            <w:gridCol w:w="1725"/>
            <w:gridCol w:w="3817.5"/>
            <w:gridCol w:w="3817.5"/>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76" w:lineRule="auto"/>
              <w:ind w:left="-15" w:firstLine="0"/>
              <w:rPr>
                <w:b w:val="1"/>
                <w:bCs w:val="1"/>
              </w:rPr>
            </w:pPr>
            <w:r w:rsidDel="00000000" w:rsidR="00000000" w:rsidRPr="00000000">
              <w:rPr>
                <w:rtl w:val="0"/>
              </w:rPr>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76" w:lineRule="auto"/>
              <w:jc w:val="center"/>
              <w:rPr>
                <w:b w:val="1"/>
                <w:bCs w:val="1"/>
              </w:rPr>
            </w:pPr>
            <w:r w:rsidDel="00000000" w:rsidR="00000000" w:rsidRPr="00000000">
              <w:rPr>
                <w:b w:val="1"/>
                <w:bCs w:val="1"/>
                <w:rtl w:val="0"/>
              </w:rPr>
              <w:t xml:space="preserve">Imperfective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76" w:lineRule="auto"/>
              <w:jc w:val="center"/>
              <w:rPr>
                <w:b w:val="1"/>
                <w:bCs w:val="1"/>
              </w:rPr>
            </w:pPr>
            <w:r w:rsidDel="00000000" w:rsidR="00000000" w:rsidRPr="00000000">
              <w:rPr>
                <w:b w:val="1"/>
                <w:bCs w:val="1"/>
                <w:rtl w:val="0"/>
              </w:rPr>
              <w:t xml:space="preserve">Perfective</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8">
            <w:pPr>
              <w:pageBreakBefore w:val="0"/>
              <w:widowControl w:val="0"/>
              <w:spacing w:line="276" w:lineRule="auto"/>
              <w:ind w:left="-15" w:firstLine="0"/>
              <w:jc w:val="center"/>
              <w:rPr>
                <w:b w:val="1"/>
                <w:bCs w:val="1"/>
              </w:rPr>
            </w:pPr>
            <w:r w:rsidDel="00000000" w:rsidR="00000000" w:rsidRPr="00000000">
              <w:rPr>
                <w:b w:val="1"/>
                <w:bCs w:val="1"/>
                <w:rtl w:val="0"/>
              </w:rPr>
              <w:t xml:space="preserve">Completable 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numPr>
                <w:ilvl w:val="0"/>
                <w:numId w:val="3"/>
              </w:numPr>
              <w:spacing w:line="276" w:lineRule="auto"/>
              <w:ind w:left="720" w:hanging="360"/>
              <w:rPr/>
            </w:pPr>
            <w:r w:rsidDel="00000000" w:rsidR="00000000" w:rsidRPr="00000000">
              <w:rPr>
                <w:rtl w:val="0"/>
              </w:rPr>
              <w:t xml:space="preserve">Describes an activity without saying whether the activity reached an inherent goal state. Instead, the focus is on the activity itself, such as the following:</w:t>
            </w:r>
          </w:p>
          <w:p w:rsidR="00000000" w:rsidDel="00000000" w:rsidP="00000000" w:rsidRDefault="00000000" w:rsidRPr="00000000" w14:paraId="0000000A">
            <w:pPr>
              <w:pageBreakBefore w:val="0"/>
              <w:widowControl w:val="0"/>
              <w:numPr>
                <w:ilvl w:val="1"/>
                <w:numId w:val="3"/>
              </w:numPr>
              <w:spacing w:line="276" w:lineRule="auto"/>
              <w:ind w:left="1440" w:hanging="360"/>
              <w:rPr/>
            </w:pPr>
            <w:r w:rsidDel="00000000" w:rsidR="00000000" w:rsidRPr="00000000">
              <w:rPr>
                <w:rtl w:val="0"/>
              </w:rPr>
              <w:t xml:space="preserve">writing a paper – </w:t>
            </w:r>
            <w:r w:rsidDel="00000000" w:rsidR="00000000" w:rsidRPr="00000000">
              <w:rPr>
                <w:i w:val="1"/>
                <w:iCs w:val="1"/>
                <w:rtl w:val="0"/>
              </w:rPr>
              <w:t xml:space="preserve">psát esej</w:t>
            </w:r>
          </w:p>
          <w:p w:rsidR="00000000" w:rsidDel="00000000" w:rsidP="00000000" w:rsidRDefault="00000000" w:rsidRPr="00000000" w14:paraId="0000000B">
            <w:pPr>
              <w:pageBreakBefore w:val="0"/>
              <w:widowControl w:val="0"/>
              <w:numPr>
                <w:ilvl w:val="1"/>
                <w:numId w:val="3"/>
              </w:numPr>
              <w:spacing w:line="276" w:lineRule="auto"/>
              <w:ind w:left="1440" w:hanging="360"/>
              <w:rPr/>
            </w:pPr>
            <w:r w:rsidDel="00000000" w:rsidR="00000000" w:rsidRPr="00000000">
              <w:rPr>
                <w:rtl w:val="0"/>
              </w:rPr>
              <w:t xml:space="preserve">building a house – </w:t>
            </w:r>
            <w:r w:rsidDel="00000000" w:rsidR="00000000" w:rsidRPr="00000000">
              <w:rPr>
                <w:i w:val="1"/>
                <w:iCs w:val="1"/>
                <w:rtl w:val="0"/>
              </w:rPr>
              <w:t xml:space="preserve">stavět dům</w:t>
            </w:r>
          </w:p>
          <w:p w:rsidR="00000000" w:rsidDel="00000000" w:rsidP="00000000" w:rsidRDefault="00000000" w:rsidRPr="00000000" w14:paraId="0000000C">
            <w:pPr>
              <w:pageBreakBefore w:val="0"/>
              <w:widowControl w:val="0"/>
              <w:numPr>
                <w:ilvl w:val="1"/>
                <w:numId w:val="3"/>
              </w:numPr>
              <w:spacing w:line="276" w:lineRule="auto"/>
              <w:ind w:left="1440" w:hanging="360"/>
              <w:rPr/>
            </w:pPr>
            <w:r w:rsidDel="00000000" w:rsidR="00000000" w:rsidRPr="00000000">
              <w:rPr>
                <w:rtl w:val="0"/>
              </w:rPr>
              <w:t xml:space="preserve">vacuuming a rug – </w:t>
            </w:r>
            <w:r w:rsidDel="00000000" w:rsidR="00000000" w:rsidRPr="00000000">
              <w:rPr>
                <w:i w:val="1"/>
                <w:iCs w:val="1"/>
                <w:rtl w:val="0"/>
              </w:rPr>
              <w:t xml:space="preserve">luxovat koberec</w:t>
            </w:r>
          </w:p>
          <w:p w:rsidR="00000000" w:rsidDel="00000000" w:rsidP="00000000" w:rsidRDefault="00000000" w:rsidRPr="00000000" w14:paraId="0000000D">
            <w:pPr>
              <w:pageBreakBefore w:val="0"/>
              <w:widowControl w:val="0"/>
              <w:numPr>
                <w:ilvl w:val="1"/>
                <w:numId w:val="3"/>
              </w:numPr>
              <w:spacing w:line="276" w:lineRule="auto"/>
              <w:ind w:left="1440" w:hanging="360"/>
              <w:rPr/>
            </w:pPr>
            <w:r w:rsidDel="00000000" w:rsidR="00000000" w:rsidRPr="00000000">
              <w:rPr>
                <w:rtl w:val="0"/>
              </w:rPr>
              <w:t xml:space="preserve">cleaning an apartment –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numPr>
                <w:ilvl w:val="0"/>
                <w:numId w:val="4"/>
              </w:numPr>
              <w:spacing w:line="276" w:lineRule="auto"/>
              <w:ind w:left="720" w:hanging="360"/>
              <w:rPr/>
            </w:pPr>
            <w:r w:rsidDel="00000000" w:rsidR="00000000" w:rsidRPr="00000000">
              <w:rPr>
                <w:rtl w:val="0"/>
              </w:rPr>
              <w:t xml:space="preserve">Describes an activity with an inherent goal state that the activity leads toward. These types of activities ultimately culminate in a completed action:</w:t>
            </w:r>
          </w:p>
          <w:p w:rsidR="00000000" w:rsidDel="00000000" w:rsidP="00000000" w:rsidRDefault="00000000" w:rsidRPr="00000000" w14:paraId="0000000F">
            <w:pPr>
              <w:pageBreakBefore w:val="0"/>
              <w:widowControl w:val="0"/>
              <w:numPr>
                <w:ilvl w:val="1"/>
                <w:numId w:val="4"/>
              </w:numPr>
              <w:spacing w:line="276" w:lineRule="auto"/>
              <w:ind w:left="1440" w:hanging="360"/>
              <w:rPr/>
            </w:pPr>
            <w:r w:rsidDel="00000000" w:rsidR="00000000" w:rsidRPr="00000000">
              <w:rPr>
                <w:rtl w:val="0"/>
              </w:rPr>
              <w:t xml:space="preserve">I wrote a paper – </w:t>
            </w:r>
            <w:r w:rsidDel="00000000" w:rsidR="00000000" w:rsidRPr="00000000">
              <w:rPr>
                <w:i w:val="1"/>
                <w:iCs w:val="1"/>
                <w:rtl w:val="0"/>
              </w:rPr>
              <w:t xml:space="preserve">Napsal(a) jsem esej.</w:t>
            </w:r>
          </w:p>
          <w:p w:rsidR="00000000" w:rsidDel="00000000" w:rsidP="00000000" w:rsidRDefault="00000000" w:rsidRPr="00000000" w14:paraId="00000010">
            <w:pPr>
              <w:pageBreakBefore w:val="0"/>
              <w:widowControl w:val="0"/>
              <w:numPr>
                <w:ilvl w:val="1"/>
                <w:numId w:val="4"/>
              </w:numPr>
              <w:spacing w:line="276" w:lineRule="auto"/>
              <w:ind w:left="1440" w:hanging="360"/>
              <w:rPr/>
            </w:pPr>
            <w:r w:rsidDel="00000000" w:rsidR="00000000" w:rsidRPr="00000000">
              <w:rPr>
                <w:rtl w:val="0"/>
              </w:rPr>
              <w:t xml:space="preserve">I built a house – </w:t>
            </w:r>
            <w:r w:rsidDel="00000000" w:rsidR="00000000" w:rsidRPr="00000000">
              <w:rPr>
                <w:i w:val="1"/>
                <w:iCs w:val="1"/>
                <w:rtl w:val="0"/>
              </w:rPr>
              <w:t xml:space="preserve">Postavil(a) jsem dům.</w:t>
            </w:r>
          </w:p>
          <w:p w:rsidR="00000000" w:rsidDel="00000000" w:rsidP="00000000" w:rsidRDefault="00000000" w:rsidRPr="00000000" w14:paraId="00000011">
            <w:pPr>
              <w:pageBreakBefore w:val="0"/>
              <w:widowControl w:val="0"/>
              <w:numPr>
                <w:ilvl w:val="1"/>
                <w:numId w:val="4"/>
              </w:numPr>
              <w:spacing w:line="276" w:lineRule="auto"/>
              <w:ind w:left="1440" w:hanging="360"/>
              <w:rPr/>
            </w:pPr>
            <w:r w:rsidDel="00000000" w:rsidR="00000000" w:rsidRPr="00000000">
              <w:rPr>
                <w:rtl w:val="0"/>
              </w:rPr>
              <w:t xml:space="preserve">I vacuumed the rug – </w:t>
            </w:r>
            <w:r w:rsidDel="00000000" w:rsidR="00000000" w:rsidRPr="00000000">
              <w:rPr>
                <w:i w:val="1"/>
                <w:iCs w:val="1"/>
                <w:rtl w:val="0"/>
              </w:rPr>
              <w:t xml:space="preserve">Vyluxoval(a) jsem koberec.</w:t>
            </w:r>
          </w:p>
          <w:p w:rsidR="00000000" w:rsidDel="00000000" w:rsidP="00000000" w:rsidRDefault="00000000" w:rsidRPr="00000000" w14:paraId="00000012">
            <w:pPr>
              <w:pageBreakBefore w:val="0"/>
              <w:widowControl w:val="0"/>
              <w:numPr>
                <w:ilvl w:val="1"/>
                <w:numId w:val="4"/>
              </w:numPr>
              <w:spacing w:line="276" w:lineRule="auto"/>
              <w:ind w:left="1440" w:hanging="360"/>
              <w:rPr/>
            </w:pPr>
            <w:r w:rsidDel="00000000" w:rsidR="00000000" w:rsidRPr="00000000">
              <w:rPr>
                <w:rtl w:val="0"/>
              </w:rPr>
              <w:t xml:space="preserve">I cleaned the apartment – </w:t>
            </w:r>
            <w:r w:rsidDel="00000000" w:rsidR="00000000" w:rsidRPr="00000000">
              <w:rPr>
                <w:i w:val="1"/>
                <w:iCs w:val="1"/>
                <w:rtl w:val="0"/>
              </w:rPr>
              <w:t xml:space="preserve">Uklidil(a) jsem byt</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widowControl w:val="0"/>
              <w:spacing w:line="276" w:lineRule="auto"/>
              <w:ind w:left="-15" w:firstLine="0"/>
              <w:jc w:val="center"/>
              <w:rPr>
                <w:b w:val="1"/>
                <w:bCs w:val="1"/>
              </w:rPr>
            </w:pPr>
            <w:r w:rsidDel="00000000" w:rsidR="00000000" w:rsidRPr="00000000">
              <w:rPr>
                <w:b w:val="1"/>
                <w:bCs w:val="1"/>
                <w:rtl w:val="0"/>
              </w:rPr>
              <w:t xml:space="preserve">Goal-less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numPr>
                <w:ilvl w:val="0"/>
                <w:numId w:val="5"/>
              </w:numPr>
              <w:spacing w:line="276" w:lineRule="auto"/>
              <w:ind w:left="720" w:hanging="360"/>
              <w:rPr/>
            </w:pPr>
            <w:r w:rsidDel="00000000" w:rsidR="00000000" w:rsidRPr="00000000">
              <w:rPr>
                <w:rtl w:val="0"/>
              </w:rPr>
              <w:t xml:space="preserve">Describe activities that lack an inherent goal state:</w:t>
            </w:r>
          </w:p>
          <w:p w:rsidR="00000000" w:rsidDel="00000000" w:rsidP="00000000" w:rsidRDefault="00000000" w:rsidRPr="00000000" w14:paraId="00000015">
            <w:pPr>
              <w:pageBreakBefore w:val="0"/>
              <w:widowControl w:val="0"/>
              <w:numPr>
                <w:ilvl w:val="1"/>
                <w:numId w:val="5"/>
              </w:numPr>
              <w:spacing w:line="276" w:lineRule="auto"/>
              <w:ind w:left="1440" w:hanging="360"/>
              <w:rPr/>
            </w:pPr>
            <w:r w:rsidDel="00000000" w:rsidR="00000000" w:rsidRPr="00000000">
              <w:rPr>
                <w:rtl w:val="0"/>
              </w:rPr>
              <w:t xml:space="preserve">shouting – </w:t>
            </w:r>
            <w:r w:rsidDel="00000000" w:rsidR="00000000" w:rsidRPr="00000000">
              <w:rPr>
                <w:i w:val="1"/>
                <w:iCs w:val="1"/>
                <w:rtl w:val="0"/>
              </w:rPr>
              <w:t xml:space="preserve">křičet</w:t>
            </w:r>
          </w:p>
          <w:p w:rsidR="00000000" w:rsidDel="00000000" w:rsidP="00000000" w:rsidRDefault="00000000" w:rsidRPr="00000000" w14:paraId="00000016">
            <w:pPr>
              <w:pageBreakBefore w:val="0"/>
              <w:widowControl w:val="0"/>
              <w:numPr>
                <w:ilvl w:val="1"/>
                <w:numId w:val="5"/>
              </w:numPr>
              <w:spacing w:line="276" w:lineRule="auto"/>
              <w:ind w:left="1440" w:hanging="360"/>
              <w:rPr/>
            </w:pPr>
            <w:r w:rsidDel="00000000" w:rsidR="00000000" w:rsidRPr="00000000">
              <w:rPr>
                <w:rtl w:val="0"/>
              </w:rPr>
              <w:t xml:space="preserve">running – </w:t>
            </w:r>
            <w:r w:rsidDel="00000000" w:rsidR="00000000" w:rsidRPr="00000000">
              <w:rPr>
                <w:i w:val="1"/>
                <w:iCs w:val="1"/>
                <w:rtl w:val="0"/>
              </w:rPr>
              <w:t xml:space="preserve">běhat</w:t>
            </w:r>
          </w:p>
          <w:p w:rsidR="00000000" w:rsidDel="00000000" w:rsidP="00000000" w:rsidRDefault="00000000" w:rsidRPr="00000000" w14:paraId="00000017">
            <w:pPr>
              <w:pageBreakBefore w:val="0"/>
              <w:widowControl w:val="0"/>
              <w:numPr>
                <w:ilvl w:val="1"/>
                <w:numId w:val="5"/>
              </w:numPr>
              <w:spacing w:line="276" w:lineRule="auto"/>
              <w:ind w:left="1440" w:hanging="360"/>
              <w:rPr/>
            </w:pPr>
            <w:r w:rsidDel="00000000" w:rsidR="00000000" w:rsidRPr="00000000">
              <w:rPr>
                <w:rtl w:val="0"/>
              </w:rPr>
              <w:t xml:space="preserve">skiing – </w:t>
            </w:r>
            <w:r w:rsidDel="00000000" w:rsidR="00000000" w:rsidRPr="00000000">
              <w:rPr>
                <w:i w:val="1"/>
                <w:iCs w:val="1"/>
                <w:rtl w:val="0"/>
              </w:rPr>
              <w:t xml:space="preserve">lyžovat</w:t>
            </w:r>
          </w:p>
          <w:p w:rsidR="00000000" w:rsidDel="00000000" w:rsidP="00000000" w:rsidRDefault="00000000" w:rsidRPr="00000000" w14:paraId="00000018">
            <w:pPr>
              <w:pageBreakBefore w:val="0"/>
              <w:widowControl w:val="0"/>
              <w:numPr>
                <w:ilvl w:val="1"/>
                <w:numId w:val="5"/>
              </w:numPr>
              <w:spacing w:line="276" w:lineRule="auto"/>
              <w:ind w:left="1440" w:hanging="360"/>
              <w:rPr/>
            </w:pPr>
            <w:r w:rsidDel="00000000" w:rsidR="00000000" w:rsidRPr="00000000">
              <w:rPr>
                <w:rtl w:val="0"/>
              </w:rPr>
              <w:t xml:space="preserve">thinking – myslet</w:t>
            </w:r>
          </w:p>
        </w:tc>
        <w:tc>
          <w:tcPr>
            <w:tcBorders>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numPr>
                <w:ilvl w:val="0"/>
                <w:numId w:val="2"/>
              </w:numPr>
              <w:spacing w:line="276" w:lineRule="auto"/>
              <w:ind w:left="720" w:hanging="360"/>
              <w:rPr/>
            </w:pPr>
            <w:r w:rsidDel="00000000" w:rsidR="00000000" w:rsidRPr="00000000">
              <w:rPr>
                <w:rtl w:val="0"/>
              </w:rPr>
              <w:t xml:space="preserve">Since these activities lack an inherent goal state, there is no completed act to speak of.</w:t>
            </w:r>
          </w:p>
          <w:p w:rsidR="00000000" w:rsidDel="00000000" w:rsidP="00000000" w:rsidRDefault="00000000" w:rsidRPr="00000000" w14:paraId="0000001A">
            <w:pPr>
              <w:pageBreakBefore w:val="0"/>
              <w:widowControl w:val="0"/>
              <w:numPr>
                <w:ilvl w:val="0"/>
                <w:numId w:val="2"/>
              </w:numPr>
              <w:spacing w:line="276" w:lineRule="auto"/>
              <w:ind w:left="720" w:hanging="360"/>
              <w:rPr/>
            </w:pPr>
            <w:r w:rsidDel="00000000" w:rsidR="00000000" w:rsidRPr="00000000">
              <w:rPr>
                <w:rtl w:val="0"/>
              </w:rPr>
              <w:t xml:space="preserve">If they do have a perfective partner, then it typically means to do some limited amount of the activity, e.g. </w:t>
            </w:r>
            <w:r w:rsidDel="00000000" w:rsidR="00000000" w:rsidRPr="00000000">
              <w:rPr>
                <w:i w:val="1"/>
                <w:iCs w:val="1"/>
                <w:rtl w:val="0"/>
              </w:rPr>
              <w:t xml:space="preserve">zakřičet </w:t>
            </w:r>
            <w:r w:rsidDel="00000000" w:rsidR="00000000" w:rsidRPr="00000000">
              <w:rPr>
                <w:rtl w:val="0"/>
              </w:rPr>
              <w:t xml:space="preserve">‘to shout (some)’, </w:t>
            </w:r>
            <w:r w:rsidDel="00000000" w:rsidR="00000000" w:rsidRPr="00000000">
              <w:rPr>
                <w:i w:val="1"/>
                <w:iCs w:val="1"/>
                <w:rtl w:val="0"/>
              </w:rPr>
              <w:t xml:space="preserve">proběhnout se</w:t>
            </w:r>
            <w:r w:rsidDel="00000000" w:rsidR="00000000" w:rsidRPr="00000000">
              <w:rPr>
                <w:rtl w:val="0"/>
              </w:rPr>
              <w:t xml:space="preserve"> / </w:t>
            </w:r>
            <w:r w:rsidDel="00000000" w:rsidR="00000000" w:rsidRPr="00000000">
              <w:rPr>
                <w:i w:val="1"/>
                <w:iCs w:val="1"/>
                <w:rtl w:val="0"/>
              </w:rPr>
              <w:t xml:space="preserve">zaběhat si</w:t>
            </w:r>
            <w:r w:rsidDel="00000000" w:rsidR="00000000" w:rsidRPr="00000000">
              <w:rPr>
                <w:rtl w:val="0"/>
              </w:rPr>
              <w:t xml:space="preserve"> - ‘to have a run, go for a run’, however, learning to use these only important once you’ve advanced a bit in Czech.</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widowControl w:val="0"/>
              <w:spacing w:line="276" w:lineRule="auto"/>
              <w:ind w:left="-15" w:firstLine="0"/>
              <w:jc w:val="center"/>
              <w:rPr>
                <w:b w:val="1"/>
                <w:bCs w:val="1"/>
              </w:rPr>
            </w:pPr>
            <w:r w:rsidDel="00000000" w:rsidR="00000000" w:rsidRPr="00000000">
              <w:rPr>
                <w:b w:val="1"/>
                <w:bCs w:val="1"/>
                <w:rtl w:val="0"/>
              </w:rPr>
              <w:t xml:space="preserve">States</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numPr>
                <w:ilvl w:val="0"/>
                <w:numId w:val="6"/>
              </w:numPr>
              <w:spacing w:line="276" w:lineRule="auto"/>
              <w:ind w:left="720" w:hanging="360"/>
              <w:rPr/>
            </w:pPr>
            <w:r w:rsidDel="00000000" w:rsidR="00000000" w:rsidRPr="00000000">
              <w:rPr>
                <w:rtl w:val="0"/>
              </w:rPr>
              <w:t xml:space="preserve">Describes ongoing states. </w:t>
            </w:r>
          </w:p>
          <w:p w:rsidR="00000000" w:rsidDel="00000000" w:rsidP="00000000" w:rsidRDefault="00000000" w:rsidRPr="00000000" w14:paraId="0000001D">
            <w:pPr>
              <w:pageBreakBefore w:val="0"/>
              <w:widowControl w:val="0"/>
              <w:numPr>
                <w:ilvl w:val="1"/>
                <w:numId w:val="6"/>
              </w:numPr>
              <w:spacing w:line="276" w:lineRule="auto"/>
              <w:ind w:left="1440" w:hanging="360"/>
              <w:rPr/>
            </w:pPr>
            <w:r w:rsidDel="00000000" w:rsidR="00000000" w:rsidRPr="00000000">
              <w:rPr>
                <w:rtl w:val="0"/>
              </w:rPr>
              <w:t xml:space="preserve">having - </w:t>
            </w:r>
            <w:r w:rsidDel="00000000" w:rsidR="00000000" w:rsidRPr="00000000">
              <w:rPr>
                <w:i w:val="1"/>
                <w:iCs w:val="1"/>
                <w:rtl w:val="0"/>
              </w:rPr>
              <w:t xml:space="preserve">mít</w:t>
            </w:r>
          </w:p>
          <w:p w:rsidR="00000000" w:rsidDel="00000000" w:rsidP="00000000" w:rsidRDefault="00000000" w:rsidRPr="00000000" w14:paraId="0000001E">
            <w:pPr>
              <w:pageBreakBefore w:val="0"/>
              <w:widowControl w:val="0"/>
              <w:numPr>
                <w:ilvl w:val="1"/>
                <w:numId w:val="6"/>
              </w:numPr>
              <w:spacing w:line="276" w:lineRule="auto"/>
              <w:ind w:left="1440" w:hanging="360"/>
              <w:rPr/>
            </w:pPr>
            <w:r w:rsidDel="00000000" w:rsidR="00000000" w:rsidRPr="00000000">
              <w:rPr>
                <w:rtl w:val="0"/>
              </w:rPr>
              <w:t xml:space="preserve">standing - </w:t>
            </w:r>
            <w:r w:rsidDel="00000000" w:rsidR="00000000" w:rsidRPr="00000000">
              <w:rPr>
                <w:i w:val="1"/>
                <w:iCs w:val="1"/>
                <w:rtl w:val="0"/>
              </w:rPr>
              <w:t xml:space="preserve">stát</w:t>
            </w:r>
          </w:p>
          <w:p w:rsidR="00000000" w:rsidDel="00000000" w:rsidP="00000000" w:rsidRDefault="00000000" w:rsidRPr="00000000" w14:paraId="0000001F">
            <w:pPr>
              <w:pageBreakBefore w:val="0"/>
              <w:widowControl w:val="0"/>
              <w:numPr>
                <w:ilvl w:val="1"/>
                <w:numId w:val="6"/>
              </w:numPr>
              <w:spacing w:line="276" w:lineRule="auto"/>
              <w:ind w:left="1440" w:hanging="360"/>
              <w:rPr/>
            </w:pPr>
            <w:r w:rsidDel="00000000" w:rsidR="00000000" w:rsidRPr="00000000">
              <w:rPr>
                <w:rtl w:val="0"/>
              </w:rPr>
              <w:t xml:space="preserve">sitting - </w:t>
            </w:r>
            <w:r w:rsidDel="00000000" w:rsidR="00000000" w:rsidRPr="00000000">
              <w:rPr>
                <w:i w:val="1"/>
                <w:iCs w:val="1"/>
                <w:rtl w:val="0"/>
              </w:rPr>
              <w:t xml:space="preserve">sedět</w:t>
            </w:r>
          </w:p>
          <w:p w:rsidR="00000000" w:rsidDel="00000000" w:rsidP="00000000" w:rsidRDefault="00000000" w:rsidRPr="00000000" w14:paraId="00000020">
            <w:pPr>
              <w:pageBreakBefore w:val="0"/>
              <w:widowControl w:val="0"/>
              <w:numPr>
                <w:ilvl w:val="1"/>
                <w:numId w:val="6"/>
              </w:numPr>
              <w:spacing w:line="276" w:lineRule="auto"/>
              <w:ind w:left="1440" w:hanging="360"/>
              <w:rPr/>
            </w:pPr>
            <w:r w:rsidDel="00000000" w:rsidR="00000000" w:rsidRPr="00000000">
              <w:rPr>
                <w:rtl w:val="0"/>
              </w:rPr>
              <w:t xml:space="preserve">lying - </w:t>
            </w:r>
            <w:r w:rsidDel="00000000" w:rsidR="00000000" w:rsidRPr="00000000">
              <w:rPr>
                <w:i w:val="1"/>
                <w:iCs w:val="1"/>
                <w:rtl w:val="0"/>
              </w:rPr>
              <w:t xml:space="preserve">ležet</w:t>
            </w:r>
          </w:p>
          <w:p w:rsidR="00000000" w:rsidDel="00000000" w:rsidP="00000000" w:rsidRDefault="00000000" w:rsidRPr="00000000" w14:paraId="00000021">
            <w:pPr>
              <w:pageBreakBefore w:val="0"/>
              <w:widowControl w:val="0"/>
              <w:numPr>
                <w:ilvl w:val="1"/>
                <w:numId w:val="6"/>
              </w:numPr>
              <w:spacing w:line="276" w:lineRule="auto"/>
              <w:ind w:left="1440" w:hanging="360"/>
              <w:rPr/>
            </w:pPr>
            <w:r w:rsidDel="00000000" w:rsidR="00000000" w:rsidRPr="00000000">
              <w:rPr>
                <w:rtl w:val="0"/>
              </w:rPr>
              <w:t xml:space="preserve">being - </w:t>
            </w:r>
            <w:r w:rsidDel="00000000" w:rsidR="00000000" w:rsidRPr="00000000">
              <w:rPr>
                <w:i w:val="1"/>
                <w:iCs w:val="1"/>
                <w:rtl w:val="0"/>
              </w:rPr>
              <w:t xml:space="preserve">být</w:t>
            </w:r>
          </w:p>
        </w:tc>
        <w:tc>
          <w:tcPr>
            <w:tcBorders>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numPr>
                <w:ilvl w:val="0"/>
                <w:numId w:val="1"/>
              </w:numPr>
              <w:spacing w:line="276" w:lineRule="auto"/>
              <w:ind w:left="720" w:hanging="360"/>
              <w:rPr/>
            </w:pPr>
            <w:r w:rsidDel="00000000" w:rsidR="00000000" w:rsidRPr="00000000">
              <w:rPr>
                <w:rtl w:val="0"/>
              </w:rPr>
              <w:t xml:space="preserve">States lack an inherent goal state and there is NO PERFECTIVE</w:t>
            </w:r>
          </w:p>
        </w:tc>
      </w:tr>
    </w:tbl>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alityczech.org/aspectual-p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