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ioaviyo3orje" w:id="0"/>
      <w:bookmarkEnd w:id="0"/>
      <w:r w:rsidDel="00000000" w:rsidR="00000000" w:rsidRPr="00000000">
        <w:rPr>
          <w:rtl w:val="0"/>
        </w:rPr>
        <w:t xml:space="preserve">4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Moj stan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krv6glyknt28" w:id="1"/>
      <w:bookmarkEnd w:id="1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GDJE? – Telling Where People and Things are Located 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As its name says, the Locative case is primarily used to express where someone or something is located. In other words, it answers the question WHERE someone/something is (GDJE?). One thing we need to mention at the very beginning is that the Locative case is the only case in Croatian that is always accompanied by a preposition. However, this does not mean that all prepositions in Croatian can take the Locative case—only some of them do.</w:t>
      </w:r>
    </w:p>
    <w:p w:rsidR="00000000" w:rsidDel="00000000" w:rsidP="00000000" w:rsidRDefault="00000000" w:rsidRPr="00000000" w14:paraId="00000004">
      <w:pPr>
        <w:pStyle w:val="Heading1"/>
        <w:rPr/>
      </w:pPr>
      <w:bookmarkStart w:colFirst="0" w:colLast="0" w:name="_fwnjvfrl4n9f" w:id="2"/>
      <w:bookmarkEnd w:id="2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Locative case endings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In order to learn the Locative endings, we will use the names of the three capital cities: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Zagreb (m) / Sarajevo (n) / Podgorica (f) – as each represents one of the three genders.</w:t>
      </w:r>
    </w:p>
    <w:tbl>
      <w:tblPr>
        <w:tblStyle w:val="Table1"/>
        <w:tblW w:w="910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960"/>
        <w:gridCol w:w="2700"/>
        <w:gridCol w:w="2715"/>
        <w:gridCol w:w="2730"/>
        <w:tblGridChange w:id="0">
          <w:tblGrid>
            <w:gridCol w:w="960"/>
            <w:gridCol w:w="2700"/>
            <w:gridCol w:w="2715"/>
            <w:gridCol w:w="2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masculine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neuter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feminine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N sing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Zagreb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Sarajevo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Podgorica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L sing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>
                <w:b w:val="1"/>
                <w:bCs w:val="1"/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Zagreb-</w:t>
            </w:r>
            <w:r w:rsidDel="00000000" w:rsidR="00000000" w:rsidRPr="00000000">
              <w:rPr>
                <w:b w:val="1"/>
                <w:bCs w:val="1"/>
                <w:color w:val="ff0000"/>
                <w:rtl w:val="0"/>
              </w:rPr>
              <w:t xml:space="preserve">u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>
                <w:b w:val="1"/>
                <w:bCs w:val="1"/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Sarajev-</w:t>
            </w:r>
            <w:r w:rsidDel="00000000" w:rsidR="00000000" w:rsidRPr="00000000">
              <w:rPr>
                <w:b w:val="1"/>
                <w:bCs w:val="1"/>
                <w:color w:val="ff0000"/>
                <w:rtl w:val="0"/>
              </w:rPr>
              <w:t xml:space="preserve">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>
                <w:b w:val="1"/>
                <w:bCs w:val="1"/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Podgoric-</w:t>
            </w:r>
            <w:r w:rsidDel="00000000" w:rsidR="00000000" w:rsidRPr="00000000">
              <w:rPr>
                <w:b w:val="1"/>
                <w:bCs w:val="1"/>
                <w:color w:val="ff0000"/>
                <w:rtl w:val="0"/>
              </w:rPr>
              <w:t xml:space="preserve">i</w:t>
            </w:r>
          </w:p>
        </w:tc>
      </w:tr>
    </w:tbl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The general ending for masculine and neuter nouns in the Locative case is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-u</w:t>
      </w:r>
      <w:r w:rsidDel="00000000" w:rsidR="00000000" w:rsidRPr="00000000">
        <w:rPr>
          <w:rtl w:val="0"/>
        </w:rPr>
        <w:t xml:space="preserve">, while for feminine nouns the ending is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-i</w:t>
      </w:r>
      <w:r w:rsidDel="00000000" w:rsidR="00000000" w:rsidRPr="00000000">
        <w:rPr>
          <w:rtl w:val="0"/>
        </w:rPr>
        <w:t xml:space="preserve">. In masculine nouns, -</w:t>
      </w:r>
      <w:r w:rsidDel="00000000" w:rsidR="00000000" w:rsidRPr="00000000">
        <w:rPr>
          <w:i w:val="1"/>
          <w:iCs w:val="1"/>
          <w:rtl w:val="0"/>
        </w:rPr>
        <w:t xml:space="preserve">u</w:t>
      </w:r>
      <w:r w:rsidDel="00000000" w:rsidR="00000000" w:rsidRPr="00000000">
        <w:rPr>
          <w:rtl w:val="0"/>
        </w:rPr>
        <w:t xml:space="preserve"> is added to the stem (Zagreb). In neuter nouns, -</w:t>
      </w:r>
      <w:r w:rsidDel="00000000" w:rsidR="00000000" w:rsidRPr="00000000">
        <w:rPr>
          <w:i w:val="1"/>
          <w:iCs w:val="1"/>
          <w:rtl w:val="0"/>
        </w:rPr>
        <w:t xml:space="preserve">u</w:t>
      </w:r>
      <w:r w:rsidDel="00000000" w:rsidR="00000000" w:rsidRPr="00000000">
        <w:rPr>
          <w:rtl w:val="0"/>
        </w:rPr>
        <w:t xml:space="preserve"> ending replaces the -о or -е of the dictionary form (Sarajevo, Skopje). In feminine nouns, the -</w:t>
      </w:r>
      <w:r w:rsidDel="00000000" w:rsidR="00000000" w:rsidRPr="00000000">
        <w:rPr>
          <w:i w:val="1"/>
          <w:iCs w:val="1"/>
          <w:rtl w:val="0"/>
        </w:rPr>
        <w:t xml:space="preserve">i </w:t>
      </w:r>
      <w:r w:rsidDel="00000000" w:rsidR="00000000" w:rsidRPr="00000000">
        <w:rPr>
          <w:rtl w:val="0"/>
        </w:rPr>
        <w:t xml:space="preserve">ending replaces the -а on the dictionary form (Podgorica, Ljubljana).</w:t>
      </w:r>
    </w:p>
    <w:p w:rsidR="00000000" w:rsidDel="00000000" w:rsidP="00000000" w:rsidRDefault="00000000" w:rsidRPr="00000000" w14:paraId="00000014">
      <w:pPr>
        <w:pStyle w:val="Heading1"/>
        <w:rPr/>
      </w:pPr>
      <w:bookmarkStart w:colFirst="0" w:colLast="0" w:name="_u9n5vlxh1krv" w:id="3"/>
      <w:bookmarkEnd w:id="3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Preposition + Locative Case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As for prepositions with the Locative case, we need to keep in mind what the message is that we want to express.</w:t>
      </w:r>
    </w:p>
    <w:p w:rsidR="00000000" w:rsidDel="00000000" w:rsidP="00000000" w:rsidRDefault="00000000" w:rsidRPr="00000000" w14:paraId="00000016">
      <w:pPr>
        <w:pStyle w:val="Heading2"/>
        <w:rPr/>
      </w:pPr>
      <w:bookmarkStart w:colFirst="0" w:colLast="0" w:name="_cmi4ycmg4h2a" w:id="4"/>
      <w:bookmarkEnd w:id="4"/>
      <w:r w:rsidDel="00000000" w:rsidR="00000000" w:rsidRPr="00000000">
        <w:rPr>
          <w:rtl w:val="0"/>
        </w:rPr>
        <w:t xml:space="preserve">Rule #1: u / na + Locative = location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Prepositions u or na are followed by the Locative case when we want to indicate location. The basic explanation of the meaning of each of these prepositions is as follows:</w:t>
      </w:r>
    </w:p>
    <w:p w:rsidR="00000000" w:rsidDel="00000000" w:rsidP="00000000" w:rsidRDefault="00000000" w:rsidRPr="00000000" w14:paraId="00000018">
      <w:pPr>
        <w:pStyle w:val="Heading3"/>
        <w:rPr/>
      </w:pPr>
      <w:bookmarkStart w:colFirst="0" w:colLast="0" w:name="_ta3vzhbrd7on" w:id="5"/>
      <w:bookmarkEnd w:id="5"/>
      <w:r w:rsidDel="00000000" w:rsidR="00000000" w:rsidRPr="00000000">
        <w:rPr>
          <w:rtl w:val="0"/>
        </w:rPr>
        <w:t xml:space="preserve">Preposition U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Preposition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u</w:t>
      </w:r>
      <w:r w:rsidDel="00000000" w:rsidR="00000000" w:rsidRPr="00000000">
        <w:rPr>
          <w:rtl w:val="0"/>
        </w:rPr>
        <w:t xml:space="preserve"> xpresses location inside a physical container or something construed as having a clear boundary (physical container: </w:t>
      </w:r>
      <w:r w:rsidDel="00000000" w:rsidR="00000000" w:rsidRPr="00000000">
        <w:rPr>
          <w:i w:val="1"/>
          <w:iCs w:val="1"/>
          <w:rtl w:val="0"/>
        </w:rPr>
        <w:t xml:space="preserve">u košari</w:t>
      </w:r>
      <w:r w:rsidDel="00000000" w:rsidR="00000000" w:rsidRPr="00000000">
        <w:rPr>
          <w:rtl w:val="0"/>
        </w:rPr>
        <w:t xml:space="preserve"> ‘in the basket’; clear boundary: </w:t>
      </w:r>
      <w:r w:rsidDel="00000000" w:rsidR="00000000" w:rsidRPr="00000000">
        <w:rPr>
          <w:i w:val="1"/>
          <w:iCs w:val="1"/>
          <w:rtl w:val="0"/>
        </w:rPr>
        <w:t xml:space="preserve">u gradu</w:t>
      </w:r>
      <w:r w:rsidDel="00000000" w:rsidR="00000000" w:rsidRPr="00000000">
        <w:rPr>
          <w:rtl w:val="0"/>
        </w:rPr>
        <w:t xml:space="preserve"> ‘in the city’).</w:t>
      </w:r>
    </w:p>
    <w:p w:rsidR="00000000" w:rsidDel="00000000" w:rsidP="00000000" w:rsidRDefault="00000000" w:rsidRPr="00000000" w14:paraId="0000001A">
      <w:pPr>
        <w:pStyle w:val="Heading3"/>
        <w:rPr/>
      </w:pPr>
      <w:bookmarkStart w:colFirst="0" w:colLast="0" w:name="_28vq4b8a5tvn" w:id="6"/>
      <w:bookmarkEnd w:id="6"/>
      <w:r w:rsidDel="00000000" w:rsidR="00000000" w:rsidRPr="00000000">
        <w:rPr>
          <w:rtl w:val="0"/>
        </w:rPr>
        <w:t xml:space="preserve">Preposition na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Preposition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 expresses location on some surface, or location at something that does not have a clear boundary (surface: n</w:t>
      </w:r>
      <w:r w:rsidDel="00000000" w:rsidR="00000000" w:rsidRPr="00000000">
        <w:rPr>
          <w:i w:val="1"/>
          <w:iCs w:val="1"/>
          <w:rtl w:val="0"/>
        </w:rPr>
        <w:t xml:space="preserve">a stolu</w:t>
      </w:r>
      <w:r w:rsidDel="00000000" w:rsidR="00000000" w:rsidRPr="00000000">
        <w:rPr>
          <w:rtl w:val="0"/>
        </w:rPr>
        <w:t xml:space="preserve"> ‘on the table’; no boundary: </w:t>
      </w:r>
      <w:r w:rsidDel="00000000" w:rsidR="00000000" w:rsidRPr="00000000">
        <w:rPr>
          <w:i w:val="1"/>
          <w:iCs w:val="1"/>
          <w:rtl w:val="0"/>
        </w:rPr>
        <w:t xml:space="preserve">na tulumu</w:t>
      </w:r>
      <w:r w:rsidDel="00000000" w:rsidR="00000000" w:rsidRPr="00000000">
        <w:rPr>
          <w:rtl w:val="0"/>
        </w:rPr>
        <w:t xml:space="preserve"> ‘at the party’).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As you remember, we already encountered these two prepositions when we talked about the Accusative case, indicating motion toward some place. At this point, we will use u and na with the Locative case to express where someone or something is located. In general, to review the rules about the usage of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u</w:t>
      </w:r>
      <w:r w:rsidDel="00000000" w:rsidR="00000000" w:rsidRPr="00000000">
        <w:rPr>
          <w:rtl w:val="0"/>
        </w:rPr>
        <w:t xml:space="preserve"> and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, refer to Unit</w:t>
      </w:r>
      <w:hyperlink r:id="rId6">
        <w:r w:rsidDel="00000000" w:rsidR="00000000" w:rsidRPr="00000000">
          <w:rPr>
            <w:b w:val="1"/>
            <w:bCs w:val="1"/>
            <w:color w:val="1155cc"/>
            <w:u w:val="single"/>
            <w:rtl w:val="0"/>
          </w:rPr>
          <w:t xml:space="preserve"> 2 – Module 3 – Lesson 1: Gramatika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E">
      <w:pPr>
        <w:pStyle w:val="Heading4"/>
        <w:rPr/>
      </w:pPr>
      <w:bookmarkStart w:colFirst="0" w:colLast="0" w:name="_kju6wlcp28fl" w:id="7"/>
      <w:bookmarkEnd w:id="7"/>
      <w:r w:rsidDel="00000000" w:rsidR="00000000" w:rsidRPr="00000000">
        <w:rPr>
          <w:rtl w:val="0"/>
        </w:rPr>
        <w:t xml:space="preserve">Here are some examples that express location with both prepositions using the Locative case: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hyperlink r:id="rId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1125"/>
                    <wp:effectExtent b="0" l="0" r="0" t="0"/>
                    <wp:docPr id="16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8"/>
                            <a:srcRect b="0" l="18608" r="1860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11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11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2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sam u Zagrebu.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sam u Podgorici.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sam u Sarajevu.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4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8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7766"/>
                    <wp:effectExtent b="0" l="0" r="0" t="0"/>
                    <wp:docPr id="17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8"/>
                            <a:srcRect b="50859" l="0" r="0" t="41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776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Odjeća je u ormaru.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Novčanik je u torbi.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Ručnik je u kupatilu. 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0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2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7784"/>
                    <wp:effectExtent b="0" l="0" r="0" t="0"/>
                    <wp:docPr id="15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24"/>
                            <a:srcRect b="4827" l="0" r="0" t="48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778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Knjiga je na krevetu.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Cvijeće je na stolici.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sam na moru.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9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6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47850" cy="1245775"/>
                  <wp:effectExtent b="0" l="0" r="0" t="0"/>
                  <wp:docPr id="13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9"/>
                          <a:srcRect b="30820" l="5154" r="-5154" t="31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45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Laptop je na stolu.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Knjige </w:t>
            </w:r>
            <w:r w:rsidDel="00000000" w:rsidR="00000000" w:rsidRPr="00000000">
              <w:rPr>
                <w:rtl w:val="0"/>
              </w:rPr>
              <w:t xml:space="preserve">su na polici. 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Poruka je na ogledalu. </w:t>
            </w:r>
          </w:p>
        </w:tc>
      </w:tr>
    </w:tbl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  <w:t xml:space="preserve">All these sentences indicate where someone or something is located, such as: (1) I am in Zagreb. (2) The wallet is in the bag, on a shelf, etc. </w:t>
      </w:r>
    </w:p>
    <w:p w:rsidR="00000000" w:rsidDel="00000000" w:rsidP="00000000" w:rsidRDefault="00000000" w:rsidRPr="00000000" w14:paraId="00000038">
      <w:pPr>
        <w:pStyle w:val="Heading1"/>
        <w:spacing w:line="240" w:lineRule="auto"/>
        <w:rPr>
          <w:color w:val="ac910c"/>
        </w:rPr>
      </w:pPr>
      <w:bookmarkStart w:colFirst="0" w:colLast="0" w:name="_eb2m88pjzw3c" w:id="8"/>
      <w:bookmarkEnd w:id="8"/>
      <w:r w:rsidDel="00000000" w:rsidR="00000000" w:rsidRPr="00000000">
        <w:rPr>
          <w:color w:val="ac910c"/>
          <w:rtl w:val="0"/>
        </w:rPr>
        <w:t xml:space="preserve">4.1 Zadatak 1. U ili NA?</w:t>
      </w:r>
    </w:p>
    <w:p w:rsidR="00000000" w:rsidDel="00000000" w:rsidP="00000000" w:rsidRDefault="00000000" w:rsidRPr="00000000" w14:paraId="00000039">
      <w:pPr>
        <w:rPr/>
      </w:pPr>
      <w:hyperlink r:id="rId30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962400"/>
              <wp:effectExtent b="0" l="0" r="0" t="0"/>
              <wp:docPr id="8" name="image11.png"/>
              <a:graphic>
                <a:graphicData uri="http://schemas.openxmlformats.org/drawingml/2006/picture">
                  <pic:pic>
                    <pic:nvPicPr>
                      <pic:cNvPr id="0" name="image11.png"/>
                      <pic:cNvPicPr preferRelativeResize="0"/>
                    </pic:nvPicPr>
                    <pic:blipFill>
                      <a:blip r:embed="rId31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962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  <w:t xml:space="preserve">[h5p id="393"]</w:t>
      </w:r>
    </w:p>
    <w:p w:rsidR="00000000" w:rsidDel="00000000" w:rsidP="00000000" w:rsidRDefault="00000000" w:rsidRPr="00000000" w14:paraId="0000003B">
      <w:pPr>
        <w:pStyle w:val="Heading1"/>
        <w:spacing w:line="240" w:lineRule="auto"/>
        <w:rPr>
          <w:color w:val="ac910c"/>
        </w:rPr>
      </w:pPr>
      <w:bookmarkStart w:colFirst="0" w:colLast="0" w:name="_erjvndjd3ku5" w:id="9"/>
      <w:bookmarkEnd w:id="9"/>
      <w:r w:rsidDel="00000000" w:rsidR="00000000" w:rsidRPr="00000000">
        <w:rPr>
          <w:color w:val="ac910c"/>
          <w:rtl w:val="0"/>
        </w:rPr>
        <w:t xml:space="preserve">4.1 Zadatak 2. Moja soba</w:t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  <w:t xml:space="preserve">Finish the sentence in order to indicate where things are.</w:t>
      </w:r>
    </w:p>
    <w:p w:rsidR="00000000" w:rsidDel="00000000" w:rsidP="00000000" w:rsidRDefault="00000000" w:rsidRPr="00000000" w14:paraId="0000003D">
      <w:pPr>
        <w:rPr/>
      </w:pPr>
      <w:hyperlink r:id="rId32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4457700"/>
              <wp:effectExtent b="0" l="0" r="0" t="0"/>
              <wp:docPr id="1" name="image8.png"/>
              <a:graphic>
                <a:graphicData uri="http://schemas.openxmlformats.org/drawingml/2006/picture">
                  <pic:pic>
                    <pic:nvPicPr>
                      <pic:cNvPr id="0" name="image8.png"/>
                      <pic:cNvPicPr preferRelativeResize="0"/>
                    </pic:nvPicPr>
                    <pic:blipFill>
                      <a:blip r:embed="rId33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44577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  <w:t xml:space="preserve">[h5p id="394"]</w:t>
      </w:r>
    </w:p>
    <w:p w:rsidR="00000000" w:rsidDel="00000000" w:rsidP="00000000" w:rsidRDefault="00000000" w:rsidRPr="00000000" w14:paraId="0000003F">
      <w:pPr>
        <w:pStyle w:val="Heading1"/>
        <w:spacing w:line="240" w:lineRule="auto"/>
        <w:rPr>
          <w:color w:val="ac910c"/>
        </w:rPr>
      </w:pPr>
      <w:bookmarkStart w:colFirst="0" w:colLast="0" w:name="_rrpq0zebdjjo" w:id="10"/>
      <w:bookmarkEnd w:id="10"/>
      <w:r w:rsidDel="00000000" w:rsidR="00000000" w:rsidRPr="00000000">
        <w:rPr>
          <w:color w:val="ac910c"/>
          <w:rtl w:val="0"/>
        </w:rPr>
        <w:t xml:space="preserve">4.1 Zadatak 3. Radna soba</w:t>
      </w:r>
    </w:p>
    <w:p w:rsidR="00000000" w:rsidDel="00000000" w:rsidP="00000000" w:rsidRDefault="00000000" w:rsidRPr="00000000" w14:paraId="00000040">
      <w:pPr>
        <w:rPr/>
      </w:pPr>
      <w:hyperlink r:id="rId34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4978400"/>
              <wp:effectExtent b="0" l="0" r="0" t="0"/>
              <wp:docPr id="3" name="image18.png"/>
              <a:graphic>
                <a:graphicData uri="http://schemas.openxmlformats.org/drawingml/2006/picture">
                  <pic:pic>
                    <pic:nvPicPr>
                      <pic:cNvPr id="0" name="image18.png"/>
                      <pic:cNvPicPr preferRelativeResize="0"/>
                    </pic:nvPicPr>
                    <pic:blipFill>
                      <a:blip r:embed="rId3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4978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  <w:t xml:space="preserve">[h5p id="395"]</w:t>
      </w:r>
    </w:p>
    <w:p w:rsidR="00000000" w:rsidDel="00000000" w:rsidP="00000000" w:rsidRDefault="00000000" w:rsidRPr="00000000" w14:paraId="00000042">
      <w:pPr>
        <w:pStyle w:val="Heading1"/>
        <w:spacing w:line="240" w:lineRule="auto"/>
        <w:rPr>
          <w:color w:val="ac910c"/>
        </w:rPr>
      </w:pPr>
      <w:bookmarkStart w:colFirst="0" w:colLast="0" w:name="_ypwifyojnfwh" w:id="11"/>
      <w:bookmarkEnd w:id="11"/>
      <w:r w:rsidDel="00000000" w:rsidR="00000000" w:rsidRPr="00000000">
        <w:rPr>
          <w:color w:val="ac910c"/>
          <w:rtl w:val="0"/>
        </w:rPr>
        <w:t xml:space="preserve">4.1 Zadatak 4. Marijev stan</w:t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28991"/>
            <wp:effectExtent b="0" l="0" r="0" t="0"/>
            <wp:docPr id="5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6"/>
                    <a:srcRect b="5000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8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  <w:t xml:space="preserve">[h5p id="425"]</w:t>
      </w:r>
    </w:p>
    <w:p w:rsidR="00000000" w:rsidDel="00000000" w:rsidP="00000000" w:rsidRDefault="00000000" w:rsidRPr="00000000" w14:paraId="00000045">
      <w:pPr>
        <w:pStyle w:val="Heading1"/>
        <w:spacing w:line="240" w:lineRule="auto"/>
        <w:rPr>
          <w:color w:val="ac910c"/>
        </w:rPr>
      </w:pPr>
      <w:bookmarkStart w:colFirst="0" w:colLast="0" w:name="_n80zgiojcdzb" w:id="12"/>
      <w:bookmarkEnd w:id="12"/>
      <w:r w:rsidDel="00000000" w:rsidR="00000000" w:rsidRPr="00000000">
        <w:rPr>
          <w:color w:val="ac910c"/>
          <w:rtl w:val="0"/>
        </w:rPr>
        <w:t xml:space="preserve">4.1 Zadatak 5. Gramatika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Based on the above activities, complete the task by answering some grammar questions.</w:t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  <w:t xml:space="preserve">[h5p id="396"]</w:t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7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sectPr>
      <w:headerReference r:id="rId38" w:type="default"/>
      <w:footerReference r:id="rId39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4E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7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4" name="image17.png"/>
          <a:graphic>
            <a:graphicData uri="http://schemas.openxmlformats.org/drawingml/2006/picture">
              <pic:pic>
                <pic:nvPicPr>
                  <pic:cNvPr id="0" name="image17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4B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4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1: Gramatika</w:t>
    </w:r>
  </w:p>
  <w:p w:rsidR="00000000" w:rsidDel="00000000" w:rsidP="00000000" w:rsidRDefault="00000000" w:rsidRPr="00000000" w14:paraId="0000004C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Dome, slatki dome</w:t>
    </w:r>
  </w:p>
  <w:p w:rsidR="00000000" w:rsidDel="00000000" w:rsidP="00000000" w:rsidRDefault="00000000" w:rsidRPr="00000000" w14:paraId="0000004D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22" Type="http://schemas.openxmlformats.org/officeDocument/2006/relationships/image" Target="media/image15.png"/><Relationship Id="rId21" Type="http://schemas.openxmlformats.org/officeDocument/2006/relationships/hyperlink" Target="https://www.piqsels.com/en/public-domain-photo-zwsht" TargetMode="External"/><Relationship Id="rId24" Type="http://schemas.openxmlformats.org/officeDocument/2006/relationships/image" Target="media/image12.png"/><Relationship Id="rId23" Type="http://schemas.openxmlformats.org/officeDocument/2006/relationships/hyperlink" Target="https://www.hippopx.com/hr/sea-sky-horizon-blue-haze-calm-sea-abendstimmung-306541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ommons.wikimedia.org/wiki/File:PodgoricaOverview.jpg" TargetMode="External"/><Relationship Id="rId26" Type="http://schemas.openxmlformats.org/officeDocument/2006/relationships/image" Target="media/image3.png"/><Relationship Id="rId25" Type="http://schemas.openxmlformats.org/officeDocument/2006/relationships/hyperlink" Target="https://pxhere.com/en/photo/944549" TargetMode="External"/><Relationship Id="rId28" Type="http://schemas.openxmlformats.org/officeDocument/2006/relationships/image" Target="media/image2.png"/><Relationship Id="rId27" Type="http://schemas.openxmlformats.org/officeDocument/2006/relationships/hyperlink" Target="https://www.hippopx.com/en/books-book-bookshelf-library-read-literature-shelf-384137" TargetMode="External"/><Relationship Id="rId5" Type="http://schemas.openxmlformats.org/officeDocument/2006/relationships/styles" Target="styles.xml"/><Relationship Id="rId6" Type="http://schemas.openxmlformats.org/officeDocument/2006/relationships/hyperlink" Target="https://croatian.takolako.org/c2/m3/lekcija1/grammar/" TargetMode="External"/><Relationship Id="rId29" Type="http://schemas.openxmlformats.org/officeDocument/2006/relationships/image" Target="media/image13.jpg"/><Relationship Id="rId7" Type="http://schemas.openxmlformats.org/officeDocument/2006/relationships/hyperlink" Target="https://www.piqsels.com/en/public-domain-photo-fknld" TargetMode="External"/><Relationship Id="rId8" Type="http://schemas.openxmlformats.org/officeDocument/2006/relationships/image" Target="media/image16.png"/><Relationship Id="rId31" Type="http://schemas.openxmlformats.org/officeDocument/2006/relationships/image" Target="media/image11.png"/><Relationship Id="rId30" Type="http://schemas.openxmlformats.org/officeDocument/2006/relationships/hyperlink" Target="https://unsplash.com/photos/f1Rd2HsoKnk" TargetMode="External"/><Relationship Id="rId11" Type="http://schemas.openxmlformats.org/officeDocument/2006/relationships/hyperlink" Target="https://commons.wikimedia.org/wiki/File:Sarajevo_1.JPG" TargetMode="External"/><Relationship Id="rId33" Type="http://schemas.openxmlformats.org/officeDocument/2006/relationships/image" Target="media/image8.png"/><Relationship Id="rId10" Type="http://schemas.openxmlformats.org/officeDocument/2006/relationships/image" Target="media/image6.png"/><Relationship Id="rId32" Type="http://schemas.openxmlformats.org/officeDocument/2006/relationships/hyperlink" Target="https://unsplash.com/photos/_ypnDyMjLgc" TargetMode="External"/><Relationship Id="rId13" Type="http://schemas.openxmlformats.org/officeDocument/2006/relationships/hyperlink" Target="https://www.maxpixel.net/Clothing-Music-Stock-Final-Sale-Textile-Wardrobe-3371659" TargetMode="External"/><Relationship Id="rId35" Type="http://schemas.openxmlformats.org/officeDocument/2006/relationships/image" Target="media/image18.png"/><Relationship Id="rId12" Type="http://schemas.openxmlformats.org/officeDocument/2006/relationships/image" Target="media/image7.png"/><Relationship Id="rId34" Type="http://schemas.openxmlformats.org/officeDocument/2006/relationships/hyperlink" Target="https://www.rawpixel.com/image/5943858/free-public-domain-cc0-photo" TargetMode="External"/><Relationship Id="rId15" Type="http://schemas.openxmlformats.org/officeDocument/2006/relationships/hyperlink" Target="https://pixnio.com/hr/objekti/suncane-naocale-smede-koza-torba-modni-torbu-novcanik" TargetMode="External"/><Relationship Id="rId37" Type="http://schemas.openxmlformats.org/officeDocument/2006/relationships/hyperlink" Target="https://docs.google.com/document/d/1NzLzsWfmrZL1SFaVGA1EeGC0MJFtVBtaA_MHukIDu6Q/edit#heading=h.s9eixqap3d1z" TargetMode="External"/><Relationship Id="rId14" Type="http://schemas.openxmlformats.org/officeDocument/2006/relationships/image" Target="media/image10.png"/><Relationship Id="rId36" Type="http://schemas.openxmlformats.org/officeDocument/2006/relationships/image" Target="media/image4.jpg"/><Relationship Id="rId17" Type="http://schemas.openxmlformats.org/officeDocument/2006/relationships/hyperlink" Target="https://unsplash.com/photos/hanged-towel-beside-sink-Mk_cIYHdC0w" TargetMode="External"/><Relationship Id="rId39" Type="http://schemas.openxmlformats.org/officeDocument/2006/relationships/footer" Target="footer1.xml"/><Relationship Id="rId16" Type="http://schemas.openxmlformats.org/officeDocument/2006/relationships/image" Target="media/image9.png"/><Relationship Id="rId38" Type="http://schemas.openxmlformats.org/officeDocument/2006/relationships/header" Target="header1.xml"/><Relationship Id="rId19" Type="http://schemas.openxmlformats.org/officeDocument/2006/relationships/hyperlink" Target="https://libreshot.com/open-book-in-bed/" TargetMode="External"/><Relationship Id="rId18" Type="http://schemas.openxmlformats.org/officeDocument/2006/relationships/image" Target="media/image5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