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Jan: </w:t>
      </w:r>
      <w:r w:rsidDel="00000000" w:rsidR="00000000" w:rsidRPr="00000000">
        <w:rPr>
          <w:sz w:val="24"/>
          <w:szCs w:val="24"/>
          <w:rtl w:val="0"/>
        </w:rPr>
        <w:t xml:space="preserve">Nepiju vůbec pivo, což je na Čecha dost zvláštní, ale pivo si dám rád s limonádou, což je taková německá specialita, tady se tomu říká radler. Piju víno a řekl bych, že někdy ho vypiju víc, nežli bych měl. - A máte radši červené nebo bílé nebo růžové? - Mám rád hlavně bílá a růžová vína.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Záleží, k jakému jídlu a k jaké příležitosti. Někdy mám raději víno, když je teplo a… Ke knedlíkům a k řízku je lepší pivo.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Víno raději než pivo, protože Morava - díky tomu, že jsem Moravák - je známá pro víno. A pivo… je to cesta, jak se můžu opít. Ale z piva jsem jako rychle opilý, nevím proč. Ale z vína naopak ne, víno je jako takové degustační, lehké a k jídlu. Takže víno preferuji před pivem.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