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ind w:left="0" w:firstLine="0"/>
        <w:rPr/>
      </w:pPr>
      <w:bookmarkStart w:colFirst="0" w:colLast="0" w:name="_xhpv37s7gbem" w:id="0"/>
      <w:bookmarkEnd w:id="0"/>
      <w:r w:rsidDel="00000000" w:rsidR="00000000" w:rsidRPr="00000000">
        <w:rPr>
          <w:rtl w:val="0"/>
        </w:rPr>
        <w:t xml:space="preserve">8.7 - Review of Verbs Meaning ‘to go’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Below is just a reference for you to recall the verbs meaning ‘to go’ and how they are conjugated and used in Czech.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determinate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indeterminate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by foot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jít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chodit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by vehicle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jezdit</w:t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First, let’s remember our question word for ‘where’ when it comes to motion, as well as the forms based off of it: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kam </w:t>
      </w:r>
      <w:r w:rsidDel="00000000" w:rsidR="00000000" w:rsidRPr="00000000">
        <w:rPr>
          <w:sz w:val="24"/>
          <w:szCs w:val="24"/>
          <w:rtl w:val="0"/>
        </w:rPr>
        <w:t xml:space="preserve">- destination - ‘where (to)’;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někam</w:t>
      </w:r>
      <w:r w:rsidDel="00000000" w:rsidR="00000000" w:rsidRPr="00000000">
        <w:rPr>
          <w:sz w:val="24"/>
          <w:szCs w:val="24"/>
          <w:rtl w:val="0"/>
        </w:rPr>
        <w:t xml:space="preserve"> ‘somewhere’;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nikam</w:t>
      </w:r>
      <w:r w:rsidDel="00000000" w:rsidR="00000000" w:rsidRPr="00000000">
        <w:rPr>
          <w:sz w:val="24"/>
          <w:szCs w:val="24"/>
          <w:rtl w:val="0"/>
        </w:rPr>
        <w:t xml:space="preserve"> ‘nowhere’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Kam </w:t>
      </w:r>
      <w:r w:rsidDel="00000000" w:rsidR="00000000" w:rsidRPr="00000000">
        <w:rPr>
          <w:i w:val="1"/>
          <w:sz w:val="24"/>
          <w:szCs w:val="24"/>
          <w:rtl w:val="0"/>
        </w:rPr>
        <w:t xml:space="preserve">jdeš?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‘Where are you going?’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Jdeš </w:t>
      </w:r>
      <w:r w:rsidDel="00000000" w:rsidR="00000000" w:rsidRPr="00000000">
        <w:rPr>
          <w:b w:val="1"/>
          <w:sz w:val="24"/>
          <w:szCs w:val="24"/>
          <w:rtl w:val="0"/>
        </w:rPr>
        <w:t xml:space="preserve">někam </w:t>
      </w:r>
      <w:r w:rsidDel="00000000" w:rsidR="00000000" w:rsidRPr="00000000">
        <w:rPr>
          <w:sz w:val="24"/>
          <w:szCs w:val="24"/>
          <w:rtl w:val="0"/>
        </w:rPr>
        <w:t xml:space="preserve">dneska večer?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Are you going anywhere tonight.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ab/>
        <w:t xml:space="preserve">Večer obvykle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nikam </w:t>
      </w:r>
      <w:r w:rsidDel="00000000" w:rsidR="00000000" w:rsidRPr="00000000">
        <w:rPr>
          <w:i w:val="1"/>
          <w:sz w:val="24"/>
          <w:szCs w:val="24"/>
          <w:rtl w:val="0"/>
        </w:rPr>
        <w:t xml:space="preserve">nechodím</w:t>
      </w:r>
      <w:r w:rsidDel="00000000" w:rsidR="00000000" w:rsidRPr="00000000">
        <w:rPr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In the evening I usually don’t go anywhere.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a reminder, the verb </w:t>
      </w:r>
      <w:r w:rsidDel="00000000" w:rsidR="00000000" w:rsidRPr="00000000">
        <w:rPr>
          <w:i w:val="1"/>
          <w:sz w:val="24"/>
          <w:szCs w:val="24"/>
          <w:rtl w:val="0"/>
        </w:rPr>
        <w:t xml:space="preserve">jít </w:t>
      </w:r>
      <w:r w:rsidDel="00000000" w:rsidR="00000000" w:rsidRPr="00000000">
        <w:rPr>
          <w:sz w:val="24"/>
          <w:szCs w:val="24"/>
          <w:rtl w:val="0"/>
        </w:rPr>
        <w:t xml:space="preserve">‘to go (or to come)’ is conjugated as follows:</w:t>
      </w:r>
    </w:p>
    <w:p w:rsidR="00000000" w:rsidDel="00000000" w:rsidP="00000000" w:rsidRDefault="00000000" w:rsidRPr="00000000" w14:paraId="0000001E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055.0" w:type="dxa"/>
        <w:jc w:val="left"/>
        <w:tblInd w:w="6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13.75"/>
        <w:gridCol w:w="2013.75"/>
        <w:gridCol w:w="2013.75"/>
        <w:gridCol w:w="2013.75"/>
        <w:tblGridChange w:id="0">
          <w:tblGrid>
            <w:gridCol w:w="2013.75"/>
            <w:gridCol w:w="2013.75"/>
            <w:gridCol w:w="2013.75"/>
            <w:gridCol w:w="2013.75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ind w:lef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(já)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ind w:left="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jdu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ind w:lef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(my)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ind w:left="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jdeme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ind w:lef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(ty)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ind w:left="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jdeš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ind w:lef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(vy)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ind w:left="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jdete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ind w:lef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(on/ona/ono)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ind w:left="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ind w:lef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(oni/ony/ona)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ind w:left="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jdou</w:t>
            </w:r>
          </w:p>
        </w:tc>
      </w:tr>
    </w:tbl>
    <w:p w:rsidR="00000000" w:rsidDel="00000000" w:rsidP="00000000" w:rsidRDefault="00000000" w:rsidRPr="00000000" w14:paraId="0000002B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Examples:</w:t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spacing w:line="240" w:lineRule="auto"/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Jdu do obchodu.</w:t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‘I am going to the store.’</w:t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40" w:lineRule="auto"/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Jdeme do kavárny.</w:t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‘We are going to the cafe.’</w:t>
      </w:r>
    </w:p>
    <w:p w:rsidR="00000000" w:rsidDel="00000000" w:rsidP="00000000" w:rsidRDefault="00000000" w:rsidRPr="00000000" w14:paraId="00000034">
      <w:pPr>
        <w:pageBreakBefore w:val="0"/>
        <w:widowControl w:val="0"/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40" w:lineRule="auto"/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Pavel a Kristýna jdou na koncert.</w:t>
      </w:r>
    </w:p>
    <w:p w:rsidR="00000000" w:rsidDel="00000000" w:rsidP="00000000" w:rsidRDefault="00000000" w:rsidRPr="00000000" w14:paraId="00000036">
      <w:pPr>
        <w:pageBreakBefore w:val="0"/>
        <w:widowControl w:val="0"/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‘Pavel and Krystýna are going to a concert.’</w:t>
      </w:r>
    </w:p>
    <w:p w:rsidR="00000000" w:rsidDel="00000000" w:rsidP="00000000" w:rsidRDefault="00000000" w:rsidRPr="00000000" w14:paraId="00000037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ind w:left="0" w:firstLine="0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Past Tense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l-form of the verb </w:t>
      </w:r>
      <w:r w:rsidDel="00000000" w:rsidR="00000000" w:rsidRPr="00000000">
        <w:rPr>
          <w:i w:val="1"/>
          <w:sz w:val="24"/>
          <w:szCs w:val="24"/>
          <w:rtl w:val="0"/>
        </w:rPr>
        <w:t xml:space="preserve">jít </w:t>
      </w:r>
      <w:r w:rsidDel="00000000" w:rsidR="00000000" w:rsidRPr="00000000">
        <w:rPr>
          <w:sz w:val="24"/>
          <w:szCs w:val="24"/>
          <w:rtl w:val="0"/>
        </w:rPr>
        <w:t xml:space="preserve">are completely irregular:</w:t>
      </w:r>
    </w:p>
    <w:p w:rsidR="00000000" w:rsidDel="00000000" w:rsidP="00000000" w:rsidRDefault="00000000" w:rsidRPr="00000000" w14:paraId="0000003A">
      <w:pPr>
        <w:pageBreakBefore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090.0" w:type="dxa"/>
        <w:jc w:val="left"/>
        <w:tblInd w:w="64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005"/>
        <w:gridCol w:w="2490"/>
        <w:gridCol w:w="2595"/>
        <w:tblGridChange w:id="0">
          <w:tblGrid>
            <w:gridCol w:w="1005"/>
            <w:gridCol w:w="2490"/>
            <w:gridCol w:w="25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sg.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</w:t>
            </w:r>
          </w:p>
        </w:tc>
        <w:tc>
          <w:tcPr>
            <w:vMerge w:val="restart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ind w:left="0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šel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ind w:left="0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šli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ind w:left="0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šly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ind w:left="0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šla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ind w:left="0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šly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ind w:left="0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šlo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ind w:left="0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šla</w:t>
            </w:r>
          </w:p>
        </w:tc>
      </w:tr>
    </w:tbl>
    <w:p w:rsidR="00000000" w:rsidDel="00000000" w:rsidP="00000000" w:rsidRDefault="00000000" w:rsidRPr="00000000" w14:paraId="0000004A">
      <w:pPr>
        <w:pageBreakBefore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B">
      <w:pPr>
        <w:pageBreakBefore w:val="0"/>
        <w:spacing w:line="240" w:lineRule="auto"/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Včera jsme šli do supermarketu.</w:t>
      </w:r>
    </w:p>
    <w:p w:rsidR="00000000" w:rsidDel="00000000" w:rsidP="00000000" w:rsidRDefault="00000000" w:rsidRPr="00000000" w14:paraId="0000004C">
      <w:pPr>
        <w:pageBreakBefore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‘Yesterday we went to the supermarket.’</w:t>
      </w:r>
    </w:p>
    <w:p w:rsidR="00000000" w:rsidDel="00000000" w:rsidP="00000000" w:rsidRDefault="00000000" w:rsidRPr="00000000" w14:paraId="0000004D">
      <w:pPr>
        <w:pageBreakBefore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pacing w:line="240" w:lineRule="auto"/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Minulý pátek šla Marie do kina.</w:t>
      </w:r>
    </w:p>
    <w:p w:rsidR="00000000" w:rsidDel="00000000" w:rsidP="00000000" w:rsidRDefault="00000000" w:rsidRPr="00000000" w14:paraId="0000004F">
      <w:pPr>
        <w:pageBreakBefore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Last Friday Marie went to the movies.</w:t>
      </w:r>
    </w:p>
    <w:p w:rsidR="00000000" w:rsidDel="00000000" w:rsidP="00000000" w:rsidRDefault="00000000" w:rsidRPr="00000000" w14:paraId="0000005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ind w:left="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Present Tense</w:t>
      </w:r>
    </w:p>
    <w:p w:rsidR="00000000" w:rsidDel="00000000" w:rsidP="00000000" w:rsidRDefault="00000000" w:rsidRPr="00000000" w14:paraId="00000052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verb </w:t>
      </w:r>
      <w:r w:rsidDel="00000000" w:rsidR="00000000" w:rsidRPr="00000000">
        <w:rPr>
          <w:i w:val="1"/>
          <w:sz w:val="24"/>
          <w:szCs w:val="24"/>
          <w:rtl w:val="0"/>
        </w:rPr>
        <w:t xml:space="preserve">chodit</w:t>
      </w:r>
      <w:r w:rsidDel="00000000" w:rsidR="00000000" w:rsidRPr="00000000">
        <w:rPr>
          <w:sz w:val="24"/>
          <w:szCs w:val="24"/>
          <w:rtl w:val="0"/>
        </w:rPr>
        <w:t xml:space="preserve"> ‘to go (indet.)’ is conjugated regularly:</w:t>
      </w:r>
    </w:p>
    <w:p w:rsidR="00000000" w:rsidDel="00000000" w:rsidP="00000000" w:rsidRDefault="00000000" w:rsidRPr="00000000" w14:paraId="00000053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055.0" w:type="dxa"/>
        <w:jc w:val="left"/>
        <w:tblInd w:w="6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13.75"/>
        <w:gridCol w:w="2013.75"/>
        <w:gridCol w:w="2013.75"/>
        <w:gridCol w:w="2013.75"/>
        <w:tblGridChange w:id="0">
          <w:tblGrid>
            <w:gridCol w:w="2013.75"/>
            <w:gridCol w:w="2013.75"/>
            <w:gridCol w:w="2013.75"/>
            <w:gridCol w:w="2013.75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ind w:lef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(já)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ind w:left="0" w:firstLine="0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chodím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ind w:lef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(my)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ind w:left="0" w:firstLine="0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chodíme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ind w:lef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(ty)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ind w:left="0" w:firstLine="0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chodíš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ind w:lef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(vy)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ind w:left="0" w:firstLine="0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chodíte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ind w:lef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(on/ona/ono)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ind w:left="0" w:firstLine="0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chodí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ind w:lef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(oni/ony/ona)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ind w:left="0" w:firstLine="0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chodí</w:t>
            </w:r>
          </w:p>
        </w:tc>
      </w:tr>
    </w:tbl>
    <w:p w:rsidR="00000000" w:rsidDel="00000000" w:rsidP="00000000" w:rsidRDefault="00000000" w:rsidRPr="00000000" w14:paraId="00000060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Často chodím do hospody.</w:t>
      </w:r>
    </w:p>
    <w:p w:rsidR="00000000" w:rsidDel="00000000" w:rsidP="00000000" w:rsidRDefault="00000000" w:rsidRPr="00000000" w14:paraId="00000062">
      <w:pPr>
        <w:pageBreakBefore w:val="0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‘I often go to the pub.’</w:t>
      </w:r>
    </w:p>
    <w:p w:rsidR="00000000" w:rsidDel="00000000" w:rsidP="00000000" w:rsidRDefault="00000000" w:rsidRPr="00000000" w14:paraId="00000063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ind w:left="0" w:firstLine="0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Past Tense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l-form of the verb is also regular:</w:t>
      </w:r>
    </w:p>
    <w:p w:rsidR="00000000" w:rsidDel="00000000" w:rsidP="00000000" w:rsidRDefault="00000000" w:rsidRPr="00000000" w14:paraId="00000067">
      <w:pPr>
        <w:pageBreakBefore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6090.0" w:type="dxa"/>
        <w:jc w:val="left"/>
        <w:tblInd w:w="64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005"/>
        <w:gridCol w:w="2490"/>
        <w:gridCol w:w="2595"/>
        <w:tblGridChange w:id="0">
          <w:tblGrid>
            <w:gridCol w:w="1005"/>
            <w:gridCol w:w="2490"/>
            <w:gridCol w:w="25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sg.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</w:t>
            </w:r>
          </w:p>
        </w:tc>
        <w:tc>
          <w:tcPr>
            <w:vMerge w:val="restart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pageBreakBefore w:val="0"/>
              <w:spacing w:line="240" w:lineRule="auto"/>
              <w:ind w:left="0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chodil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ind w:left="0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chodili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pageBreakBefore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ind w:left="0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chodily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ind w:left="0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chodila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pageBreakBefore w:val="0"/>
              <w:spacing w:line="240" w:lineRule="auto"/>
              <w:ind w:left="0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chodily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pageBreakBefore w:val="0"/>
              <w:spacing w:line="240" w:lineRule="auto"/>
              <w:ind w:left="0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chodilo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ind w:left="0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chodila</w:t>
            </w:r>
          </w:p>
        </w:tc>
      </w:tr>
    </w:tbl>
    <w:p w:rsidR="00000000" w:rsidDel="00000000" w:rsidP="00000000" w:rsidRDefault="00000000" w:rsidRPr="00000000" w14:paraId="00000077">
      <w:pPr>
        <w:pageBreakBefore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8">
      <w:pPr>
        <w:pageBreakBefore w:val="0"/>
        <w:spacing w:line="240" w:lineRule="auto"/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Když jsem byl malý, chodil jsem v létě na bazénu  každý den .</w:t>
      </w:r>
    </w:p>
    <w:p w:rsidR="00000000" w:rsidDel="00000000" w:rsidP="00000000" w:rsidRDefault="00000000" w:rsidRPr="00000000" w14:paraId="00000079">
      <w:pPr>
        <w:pageBreakBefore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‘When I was small, I used to go to the pool every day in the summer.’</w:t>
      </w:r>
    </w:p>
    <w:p w:rsidR="00000000" w:rsidDel="00000000" w:rsidP="00000000" w:rsidRDefault="00000000" w:rsidRPr="00000000" w14:paraId="0000007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Subtitle"/>
        <w:pageBreakBefore w:val="0"/>
        <w:widowControl w:val="0"/>
        <w:spacing w:line="240" w:lineRule="auto"/>
        <w:ind w:left="0" w:firstLine="0"/>
        <w:rPr/>
      </w:pPr>
      <w:bookmarkStart w:colFirst="0" w:colLast="0" w:name="_md6r9imj93ek" w:id="1"/>
      <w:bookmarkEnd w:id="1"/>
      <w:r w:rsidDel="00000000" w:rsidR="00000000" w:rsidRPr="00000000">
        <w:rPr>
          <w:rtl w:val="0"/>
        </w:rPr>
        <w:t xml:space="preserve">Going by Vehicle</w:t>
      </w:r>
    </w:p>
    <w:p w:rsidR="00000000" w:rsidDel="00000000" w:rsidP="00000000" w:rsidRDefault="00000000" w:rsidRPr="00000000" w14:paraId="0000007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Here is a review of the forms of determinate verb </w:t>
      </w:r>
      <w:r w:rsidDel="00000000" w:rsidR="00000000" w:rsidRPr="00000000">
        <w:rPr>
          <w:i w:val="1"/>
          <w:sz w:val="24"/>
          <w:szCs w:val="24"/>
          <w:rtl w:val="0"/>
        </w:rPr>
        <w:t xml:space="preserve">jet</w:t>
      </w:r>
      <w:r w:rsidDel="00000000" w:rsidR="00000000" w:rsidRPr="00000000">
        <w:rPr>
          <w:sz w:val="24"/>
          <w:szCs w:val="24"/>
          <w:rtl w:val="0"/>
        </w:rPr>
        <w:t xml:space="preserve"> ‘to go by vehicle (det.)’ and </w:t>
      </w:r>
      <w:r w:rsidDel="00000000" w:rsidR="00000000" w:rsidRPr="00000000">
        <w:rPr>
          <w:i w:val="1"/>
          <w:sz w:val="24"/>
          <w:szCs w:val="24"/>
          <w:rtl w:val="0"/>
        </w:rPr>
        <w:t xml:space="preserve">jezdit</w:t>
      </w:r>
      <w:r w:rsidDel="00000000" w:rsidR="00000000" w:rsidRPr="00000000">
        <w:rPr>
          <w:sz w:val="24"/>
          <w:szCs w:val="24"/>
          <w:rtl w:val="0"/>
        </w:rPr>
        <w:t xml:space="preserve"> ‘to go by vehicle (indet.)’: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ind w:left="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Present Tense</w:t>
      </w:r>
    </w:p>
    <w:p w:rsidR="00000000" w:rsidDel="00000000" w:rsidP="00000000" w:rsidRDefault="00000000" w:rsidRPr="00000000" w14:paraId="00000080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verb </w:t>
      </w:r>
      <w:r w:rsidDel="00000000" w:rsidR="00000000" w:rsidRPr="00000000">
        <w:rPr>
          <w:i w:val="1"/>
          <w:sz w:val="24"/>
          <w:szCs w:val="24"/>
          <w:rtl w:val="0"/>
        </w:rPr>
        <w:t xml:space="preserve">jet </w:t>
      </w:r>
      <w:r w:rsidDel="00000000" w:rsidR="00000000" w:rsidRPr="00000000">
        <w:rPr>
          <w:sz w:val="24"/>
          <w:szCs w:val="24"/>
          <w:rtl w:val="0"/>
        </w:rPr>
        <w:t xml:space="preserve">‘to go by vehicle (det.)’ conjugated as follows:</w:t>
      </w:r>
    </w:p>
    <w:p w:rsidR="00000000" w:rsidDel="00000000" w:rsidP="00000000" w:rsidRDefault="00000000" w:rsidRPr="00000000" w14:paraId="00000082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055.0" w:type="dxa"/>
        <w:jc w:val="left"/>
        <w:tblInd w:w="6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13.75"/>
        <w:gridCol w:w="2013.75"/>
        <w:gridCol w:w="2013.75"/>
        <w:gridCol w:w="2013.75"/>
        <w:tblGridChange w:id="0">
          <w:tblGrid>
            <w:gridCol w:w="2013.75"/>
            <w:gridCol w:w="2013.75"/>
            <w:gridCol w:w="2013.75"/>
            <w:gridCol w:w="2013.75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ind w:lef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(já)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ind w:left="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jedu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ind w:lef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(my)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ind w:left="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jedeme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ind w:lef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(ty)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ind w:left="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jedeš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ind w:lef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(vy)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ind w:left="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jedete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ind w:lef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(on/ona/ono)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ind w:left="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jede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ind w:lef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(oni/ony/ona)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ind w:left="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jedou</w:t>
            </w:r>
          </w:p>
        </w:tc>
      </w:tr>
    </w:tbl>
    <w:p w:rsidR="00000000" w:rsidDel="00000000" w:rsidP="00000000" w:rsidRDefault="00000000" w:rsidRPr="00000000" w14:paraId="0000008F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Jedeme </w:t>
      </w:r>
      <w:r w:rsidDel="00000000" w:rsidR="00000000" w:rsidRPr="00000000">
        <w:rPr>
          <w:i w:val="1"/>
          <w:sz w:val="24"/>
          <w:szCs w:val="24"/>
          <w:rtl w:val="0"/>
        </w:rPr>
        <w:t xml:space="preserve">do Brna.</w:t>
      </w:r>
    </w:p>
    <w:p w:rsidR="00000000" w:rsidDel="00000000" w:rsidP="00000000" w:rsidRDefault="00000000" w:rsidRPr="00000000" w14:paraId="00000091">
      <w:pPr>
        <w:pageBreakBefore w:val="0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‘We </w:t>
      </w:r>
      <w:r w:rsidDel="00000000" w:rsidR="00000000" w:rsidRPr="00000000">
        <w:rPr>
          <w:b w:val="1"/>
          <w:sz w:val="24"/>
          <w:szCs w:val="24"/>
          <w:rtl w:val="0"/>
        </w:rPr>
        <w:t xml:space="preserve">are going</w:t>
      </w:r>
      <w:r w:rsidDel="00000000" w:rsidR="00000000" w:rsidRPr="00000000">
        <w:rPr>
          <w:sz w:val="24"/>
          <w:szCs w:val="24"/>
          <w:rtl w:val="0"/>
        </w:rPr>
        <w:t xml:space="preserve"> to Brno.’</w:t>
      </w:r>
    </w:p>
    <w:p w:rsidR="00000000" w:rsidDel="00000000" w:rsidP="00000000" w:rsidRDefault="00000000" w:rsidRPr="00000000" w14:paraId="00000092">
      <w:pPr>
        <w:pageBreakBefore w:val="0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Karel a Václav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jedou </w:t>
      </w:r>
      <w:r w:rsidDel="00000000" w:rsidR="00000000" w:rsidRPr="00000000">
        <w:rPr>
          <w:i w:val="1"/>
          <w:sz w:val="24"/>
          <w:szCs w:val="24"/>
          <w:rtl w:val="0"/>
        </w:rPr>
        <w:t xml:space="preserve">na Slovensko.</w:t>
      </w:r>
    </w:p>
    <w:p w:rsidR="00000000" w:rsidDel="00000000" w:rsidP="00000000" w:rsidRDefault="00000000" w:rsidRPr="00000000" w14:paraId="00000094">
      <w:pPr>
        <w:pageBreakBefore w:val="0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‘Karel and Václav </w:t>
      </w:r>
      <w:r w:rsidDel="00000000" w:rsidR="00000000" w:rsidRPr="00000000">
        <w:rPr>
          <w:b w:val="1"/>
          <w:sz w:val="24"/>
          <w:szCs w:val="24"/>
          <w:rtl w:val="0"/>
        </w:rPr>
        <w:t xml:space="preserve">are going</w:t>
      </w:r>
      <w:r w:rsidDel="00000000" w:rsidR="00000000" w:rsidRPr="00000000">
        <w:rPr>
          <w:sz w:val="24"/>
          <w:szCs w:val="24"/>
          <w:rtl w:val="0"/>
        </w:rPr>
        <w:t xml:space="preserve"> to Slovakia.’</w:t>
      </w:r>
    </w:p>
    <w:p w:rsidR="00000000" w:rsidDel="00000000" w:rsidP="00000000" w:rsidRDefault="00000000" w:rsidRPr="00000000" w14:paraId="00000095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ind w:left="0" w:firstLine="0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Past Tense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l-form of the verb </w:t>
      </w:r>
      <w:r w:rsidDel="00000000" w:rsidR="00000000" w:rsidRPr="00000000">
        <w:rPr>
          <w:i w:val="1"/>
          <w:sz w:val="24"/>
          <w:szCs w:val="24"/>
          <w:rtl w:val="0"/>
        </w:rPr>
        <w:t xml:space="preserve">jít </w:t>
      </w:r>
      <w:r w:rsidDel="00000000" w:rsidR="00000000" w:rsidRPr="00000000">
        <w:rPr>
          <w:sz w:val="24"/>
          <w:szCs w:val="24"/>
          <w:rtl w:val="0"/>
        </w:rPr>
        <w:t xml:space="preserve">are completely irregular:</w:t>
      </w:r>
    </w:p>
    <w:p w:rsidR="00000000" w:rsidDel="00000000" w:rsidP="00000000" w:rsidRDefault="00000000" w:rsidRPr="00000000" w14:paraId="00000098">
      <w:pPr>
        <w:pageBreakBefore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6090.0" w:type="dxa"/>
        <w:jc w:val="left"/>
        <w:tblInd w:w="64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005"/>
        <w:gridCol w:w="2490"/>
        <w:gridCol w:w="2595"/>
        <w:tblGridChange w:id="0">
          <w:tblGrid>
            <w:gridCol w:w="1005"/>
            <w:gridCol w:w="2490"/>
            <w:gridCol w:w="25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sg.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</w:t>
            </w:r>
          </w:p>
        </w:tc>
        <w:tc>
          <w:tcPr>
            <w:vMerge w:val="restart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pageBreakBefore w:val="0"/>
              <w:spacing w:line="240" w:lineRule="auto"/>
              <w:ind w:left="0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jel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ind w:left="0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jeli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pageBreakBefore w:val="0"/>
              <w:spacing w:line="240" w:lineRule="auto"/>
              <w:ind w:left="0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jely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pageBreakBefore w:val="0"/>
              <w:spacing w:line="240" w:lineRule="auto"/>
              <w:ind w:left="0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jela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ind w:left="0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jely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ind w:left="0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jelo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pageBreakBefore w:val="0"/>
              <w:spacing w:line="240" w:lineRule="auto"/>
              <w:ind w:left="0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jela</w:t>
            </w:r>
          </w:p>
        </w:tc>
      </w:tr>
    </w:tbl>
    <w:p w:rsidR="00000000" w:rsidDel="00000000" w:rsidP="00000000" w:rsidRDefault="00000000" w:rsidRPr="00000000" w14:paraId="000000A8">
      <w:pPr>
        <w:pageBreakBefore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9">
      <w:pPr>
        <w:pageBreakBefore w:val="0"/>
        <w:spacing w:line="240" w:lineRule="auto"/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Předevčírem jsme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jeli </w:t>
      </w:r>
      <w:r w:rsidDel="00000000" w:rsidR="00000000" w:rsidRPr="00000000">
        <w:rPr>
          <w:i w:val="1"/>
          <w:sz w:val="24"/>
          <w:szCs w:val="24"/>
          <w:rtl w:val="0"/>
        </w:rPr>
        <w:t xml:space="preserve">na chatu.</w:t>
      </w:r>
    </w:p>
    <w:p w:rsidR="00000000" w:rsidDel="00000000" w:rsidP="00000000" w:rsidRDefault="00000000" w:rsidRPr="00000000" w14:paraId="000000AA">
      <w:pPr>
        <w:pageBreakBefore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‘The day before yesterday we </w:t>
      </w:r>
      <w:r w:rsidDel="00000000" w:rsidR="00000000" w:rsidRPr="00000000">
        <w:rPr>
          <w:b w:val="1"/>
          <w:sz w:val="24"/>
          <w:szCs w:val="24"/>
          <w:rtl w:val="0"/>
        </w:rPr>
        <w:t xml:space="preserve">went </w:t>
      </w:r>
      <w:r w:rsidDel="00000000" w:rsidR="00000000" w:rsidRPr="00000000">
        <w:rPr>
          <w:sz w:val="24"/>
          <w:szCs w:val="24"/>
          <w:rtl w:val="0"/>
        </w:rPr>
        <w:t xml:space="preserve">to the supermarket.’</w:t>
      </w:r>
    </w:p>
    <w:p w:rsidR="00000000" w:rsidDel="00000000" w:rsidP="00000000" w:rsidRDefault="00000000" w:rsidRPr="00000000" w14:paraId="000000AB">
      <w:pPr>
        <w:pageBreakBefore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spacing w:line="240" w:lineRule="auto"/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Minulý víkend Šárka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jela </w:t>
      </w:r>
      <w:r w:rsidDel="00000000" w:rsidR="00000000" w:rsidRPr="00000000">
        <w:rPr>
          <w:i w:val="1"/>
          <w:sz w:val="24"/>
          <w:szCs w:val="24"/>
          <w:rtl w:val="0"/>
        </w:rPr>
        <w:t xml:space="preserve">do Olomouce.</w:t>
      </w:r>
    </w:p>
    <w:p w:rsidR="00000000" w:rsidDel="00000000" w:rsidP="00000000" w:rsidRDefault="00000000" w:rsidRPr="00000000" w14:paraId="000000AD">
      <w:pPr>
        <w:pageBreakBefore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‘Last weekend Šárka </w:t>
      </w:r>
      <w:r w:rsidDel="00000000" w:rsidR="00000000" w:rsidRPr="00000000">
        <w:rPr>
          <w:b w:val="1"/>
          <w:sz w:val="24"/>
          <w:szCs w:val="24"/>
          <w:rtl w:val="0"/>
        </w:rPr>
        <w:t xml:space="preserve">went </w:t>
      </w:r>
      <w:r w:rsidDel="00000000" w:rsidR="00000000" w:rsidRPr="00000000">
        <w:rPr>
          <w:sz w:val="24"/>
          <w:szCs w:val="24"/>
          <w:rtl w:val="0"/>
        </w:rPr>
        <w:t xml:space="preserve">to Olomouc.’</w:t>
      </w:r>
    </w:p>
    <w:p w:rsidR="00000000" w:rsidDel="00000000" w:rsidP="00000000" w:rsidRDefault="00000000" w:rsidRPr="00000000" w14:paraId="000000A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ind w:left="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Present Tense</w:t>
      </w:r>
    </w:p>
    <w:p w:rsidR="00000000" w:rsidDel="00000000" w:rsidP="00000000" w:rsidRDefault="00000000" w:rsidRPr="00000000" w14:paraId="000000B1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verb </w:t>
      </w:r>
      <w:r w:rsidDel="00000000" w:rsidR="00000000" w:rsidRPr="00000000">
        <w:rPr>
          <w:i w:val="1"/>
          <w:sz w:val="24"/>
          <w:szCs w:val="24"/>
          <w:rtl w:val="0"/>
        </w:rPr>
        <w:t xml:space="preserve">jezdit </w:t>
      </w:r>
      <w:r w:rsidDel="00000000" w:rsidR="00000000" w:rsidRPr="00000000">
        <w:rPr>
          <w:sz w:val="24"/>
          <w:szCs w:val="24"/>
          <w:rtl w:val="0"/>
        </w:rPr>
        <w:t xml:space="preserve">‘to go by vehicle (indet.)’ is conjugated regularly:</w:t>
      </w:r>
    </w:p>
    <w:p w:rsidR="00000000" w:rsidDel="00000000" w:rsidP="00000000" w:rsidRDefault="00000000" w:rsidRPr="00000000" w14:paraId="000000B3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055.0" w:type="dxa"/>
        <w:jc w:val="left"/>
        <w:tblInd w:w="6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13.75"/>
        <w:gridCol w:w="2013.75"/>
        <w:gridCol w:w="2013.75"/>
        <w:gridCol w:w="2013.75"/>
        <w:tblGridChange w:id="0">
          <w:tblGrid>
            <w:gridCol w:w="2013.75"/>
            <w:gridCol w:w="2013.75"/>
            <w:gridCol w:w="2013.75"/>
            <w:gridCol w:w="2013.75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ind w:lef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(já)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240" w:lineRule="auto"/>
              <w:ind w:left="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jezdím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widowControl w:val="0"/>
              <w:ind w:lef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(my)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ind w:left="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jezdíme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ind w:lef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(ty)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line="240" w:lineRule="auto"/>
              <w:ind w:left="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jezdíš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ind w:lef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(vy)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ind w:left="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jezdíte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ind w:lef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(on/ona/ono)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ind w:left="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jezdí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ind w:lef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(oni/ony/ona)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ind w:left="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jezdí</w:t>
            </w:r>
          </w:p>
        </w:tc>
      </w:tr>
    </w:tbl>
    <w:p w:rsidR="00000000" w:rsidDel="00000000" w:rsidP="00000000" w:rsidRDefault="00000000" w:rsidRPr="00000000" w14:paraId="000000C0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Často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jezdím </w:t>
      </w:r>
      <w:r w:rsidDel="00000000" w:rsidR="00000000" w:rsidRPr="00000000">
        <w:rPr>
          <w:i w:val="1"/>
          <w:sz w:val="24"/>
          <w:szCs w:val="24"/>
          <w:rtl w:val="0"/>
        </w:rPr>
        <w:t xml:space="preserve">do té restaurace.</w:t>
      </w:r>
    </w:p>
    <w:p w:rsidR="00000000" w:rsidDel="00000000" w:rsidP="00000000" w:rsidRDefault="00000000" w:rsidRPr="00000000" w14:paraId="000000C2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‘I often go to that restaurant.’</w:t>
      </w:r>
    </w:p>
    <w:p w:rsidR="00000000" w:rsidDel="00000000" w:rsidP="00000000" w:rsidRDefault="00000000" w:rsidRPr="00000000" w14:paraId="000000C3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ind w:left="0" w:firstLine="0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Past Tense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l-form of the verb is also regular:</w:t>
      </w:r>
    </w:p>
    <w:p w:rsidR="00000000" w:rsidDel="00000000" w:rsidP="00000000" w:rsidRDefault="00000000" w:rsidRPr="00000000" w14:paraId="000000C6">
      <w:pPr>
        <w:pageBreakBefore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6090.0" w:type="dxa"/>
        <w:jc w:val="left"/>
        <w:tblInd w:w="64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005"/>
        <w:gridCol w:w="2490"/>
        <w:gridCol w:w="2595"/>
        <w:tblGridChange w:id="0">
          <w:tblGrid>
            <w:gridCol w:w="1005"/>
            <w:gridCol w:w="2490"/>
            <w:gridCol w:w="25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sg.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</w:t>
            </w:r>
          </w:p>
        </w:tc>
        <w:tc>
          <w:tcPr>
            <w:vMerge w:val="restart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pageBreakBefore w:val="0"/>
              <w:spacing w:line="240" w:lineRule="auto"/>
              <w:ind w:left="0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jezdil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pageBreakBefore w:val="0"/>
              <w:spacing w:line="240" w:lineRule="auto"/>
              <w:ind w:left="0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jezdili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pageBreakBefore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pageBreakBefore w:val="0"/>
              <w:spacing w:line="240" w:lineRule="auto"/>
              <w:ind w:left="0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jezdily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pageBreakBefore w:val="0"/>
              <w:spacing w:line="240" w:lineRule="auto"/>
              <w:ind w:left="0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jezdila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pageBreakBefore w:val="0"/>
              <w:spacing w:line="240" w:lineRule="auto"/>
              <w:ind w:left="0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jezdily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pageBreakBefore w:val="0"/>
              <w:spacing w:line="240" w:lineRule="auto"/>
              <w:ind w:left="0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jezdilo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pageBreakBefore w:val="0"/>
              <w:spacing w:line="240" w:lineRule="auto"/>
              <w:ind w:left="0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jezdila</w:t>
            </w:r>
          </w:p>
        </w:tc>
      </w:tr>
    </w:tbl>
    <w:p w:rsidR="00000000" w:rsidDel="00000000" w:rsidP="00000000" w:rsidRDefault="00000000" w:rsidRPr="00000000" w14:paraId="000000D6">
      <w:pPr>
        <w:pageBreakBefore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7">
      <w:pPr>
        <w:pageBreakBefore w:val="0"/>
        <w:spacing w:line="240" w:lineRule="auto"/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Když jsem byl malý, jezdil jsem v létě na kole každý den .</w:t>
      </w:r>
    </w:p>
    <w:p w:rsidR="00000000" w:rsidDel="00000000" w:rsidP="00000000" w:rsidRDefault="00000000" w:rsidRPr="00000000" w14:paraId="000000D8">
      <w:pPr>
        <w:pageBreakBefore w:val="0"/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‘When I was small, I used to go to the pool every day in the summer.’</w:t>
      </w:r>
    </w:p>
    <w:p w:rsidR="00000000" w:rsidDel="00000000" w:rsidP="00000000" w:rsidRDefault="00000000" w:rsidRPr="00000000" w14:paraId="000000D9">
      <w:pPr>
        <w:pageBreakBefore w:val="0"/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spacing w:line="240" w:lineRule="auto"/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Celý den jsme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jezdili </w:t>
      </w:r>
      <w:r w:rsidDel="00000000" w:rsidR="00000000" w:rsidRPr="00000000">
        <w:rPr>
          <w:i w:val="1"/>
          <w:sz w:val="24"/>
          <w:szCs w:val="24"/>
          <w:rtl w:val="0"/>
        </w:rPr>
        <w:t xml:space="preserve">po Praze, protože Praha je velmi krásná.</w:t>
      </w:r>
    </w:p>
    <w:p w:rsidR="00000000" w:rsidDel="00000000" w:rsidP="00000000" w:rsidRDefault="00000000" w:rsidRPr="00000000" w14:paraId="000000DB">
      <w:pPr>
        <w:pageBreakBefore w:val="0"/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‘We walked around Prague all day because Prague is very pretty.’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/>
    </w:tblPr>
  </w:style>
  <w:style w:type="table" w:styleId="Table4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/>
    </w:tblPr>
  </w:style>
  <w:style w:type="table" w:styleId="Table6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/>
    </w:tblPr>
  </w:style>
  <w:style w:type="table" w:styleId="Table8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