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m79dbbu0s1ct" w:id="0"/>
      <w:bookmarkEnd w:id="0"/>
      <w:r w:rsidDel="00000000" w:rsidR="00000000" w:rsidRPr="00000000">
        <w:rPr>
          <w:rtl w:val="0"/>
        </w:rPr>
        <w:t xml:space="preserve">10 </w:t>
      </w:r>
      <w:r w:rsidDel="00000000" w:rsidR="00000000" w:rsidRPr="00000000">
        <w:rPr>
          <w:color w:val="6c6d6d"/>
          <w:rtl w:val="0"/>
        </w:rPr>
        <w:t xml:space="preserve">|</w:t>
      </w:r>
      <w:r w:rsidDel="00000000" w:rsidR="00000000" w:rsidRPr="00000000">
        <w:rPr>
          <w:rtl w:val="0"/>
        </w:rPr>
        <w:t xml:space="preserve"> 1 </w:t>
      </w:r>
      <w:r w:rsidDel="00000000" w:rsidR="00000000" w:rsidRPr="00000000">
        <w:rPr>
          <w:color w:val="6c6d6d"/>
          <w:rtl w:val="0"/>
        </w:rPr>
        <w:t xml:space="preserve">|</w:t>
      </w:r>
      <w:r w:rsidDel="00000000" w:rsidR="00000000" w:rsidRPr="00000000">
        <w:rPr>
          <w:rtl w:val="0"/>
        </w:rPr>
        <w:t xml:space="preserve"> Lekcija 1: Šetnja gradom</w:t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ufbf54y3gsrj" w:id="1"/>
      <w:bookmarkEnd w:id="1"/>
      <w:r w:rsidDel="00000000" w:rsidR="00000000" w:rsidRPr="00000000">
        <w:rPr>
          <w:color w:val="6c6d6d"/>
          <w:rtl w:val="0"/>
        </w:rPr>
        <w:t xml:space="preserve">|</w:t>
      </w:r>
      <w:r w:rsidDel="00000000" w:rsidR="00000000" w:rsidRPr="00000000">
        <w:rPr>
          <w:rtl w:val="0"/>
        </w:rPr>
        <w:t xml:space="preserve"> The Prepositions OD–DO (from–to)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The meaning of these prepositions is: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od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from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to, until (beside/next to)</w:t>
            </w:r>
          </w:p>
        </w:tc>
      </w:tr>
    </w:tbl>
    <w:p w:rsidR="00000000" w:rsidDel="00000000" w:rsidP="00000000" w:rsidRDefault="00000000" w:rsidRPr="00000000" w14:paraId="00000008">
      <w:pPr>
        <w:pStyle w:val="Heading3"/>
        <w:rPr/>
      </w:pPr>
      <w:bookmarkStart w:colFirst="0" w:colLast="0" w:name="_t63uvjhvuj1h" w:id="2"/>
      <w:bookmarkEnd w:id="2"/>
      <w:r w:rsidDel="00000000" w:rsidR="00000000" w:rsidRPr="00000000">
        <w:rPr>
          <w:rtl w:val="0"/>
        </w:rPr>
        <w:t xml:space="preserve">They are used to indicate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40"/>
        <w:gridCol w:w="7320"/>
        <w:tblGridChange w:id="0">
          <w:tblGrid>
            <w:gridCol w:w="2040"/>
            <w:gridCol w:w="73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5d8eaf" w:space="0" w:sz="18" w:val="single"/>
              <w:right w:color="5d8ea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time duration</w:t>
            </w:r>
          </w:p>
        </w:tc>
        <w:tc>
          <w:tcPr>
            <w:tcBorders>
              <w:top w:color="000000" w:space="0" w:sz="0" w:val="nil"/>
              <w:left w:color="5d8eaf" w:space="0" w:sz="18" w:val="single"/>
              <w:bottom w:color="5d8eaf" w:space="0" w:sz="1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Radim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od</w:t>
            </w:r>
            <w:r w:rsidDel="00000000" w:rsidR="00000000" w:rsidRPr="00000000">
              <w:rPr>
                <w:i w:val="1"/>
                <w:rtl w:val="0"/>
              </w:rPr>
              <w:t xml:space="preserve"> 8:00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do</w:t>
            </w:r>
            <w:r w:rsidDel="00000000" w:rsidR="00000000" w:rsidRPr="00000000">
              <w:rPr>
                <w:i w:val="1"/>
                <w:rtl w:val="0"/>
              </w:rPr>
              <w:t xml:space="preserve"> 17:00 svaki dan. 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work from 8am to 5pm.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Radim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od</w:t>
            </w:r>
            <w:r w:rsidDel="00000000" w:rsidR="00000000" w:rsidRPr="00000000">
              <w:rPr>
                <w:i w:val="1"/>
                <w:rtl w:val="0"/>
              </w:rPr>
              <w:t xml:space="preserve"> jutra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do</w:t>
            </w:r>
            <w:r w:rsidDel="00000000" w:rsidR="00000000" w:rsidRPr="00000000">
              <w:rPr>
                <w:i w:val="1"/>
                <w:rtl w:val="0"/>
              </w:rPr>
              <w:t xml:space="preserve"> sutra.* 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work day and night.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5d8eaf" w:space="0" w:sz="18" w:val="single"/>
              <w:left w:color="000000" w:space="0" w:sz="0" w:val="nil"/>
              <w:bottom w:color="000000" w:space="0" w:sz="0" w:val="nil"/>
              <w:right w:color="5d8ea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geographical distance</w:t>
            </w:r>
          </w:p>
        </w:tc>
        <w:tc>
          <w:tcPr>
            <w:tcBorders>
              <w:top w:color="5d8eaf" w:space="0" w:sz="18" w:val="single"/>
              <w:left w:color="5d8eaf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Putujem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od</w:t>
            </w:r>
            <w:r w:rsidDel="00000000" w:rsidR="00000000" w:rsidRPr="00000000">
              <w:rPr>
                <w:i w:val="1"/>
                <w:rtl w:val="0"/>
              </w:rPr>
              <w:t xml:space="preserve"> Splita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do</w:t>
            </w:r>
            <w:r w:rsidDel="00000000" w:rsidR="00000000" w:rsidRPr="00000000">
              <w:rPr>
                <w:i w:val="1"/>
                <w:rtl w:val="0"/>
              </w:rPr>
              <w:t xml:space="preserve"> Zagreba. 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travel from Split to Zagreb. </w:t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The expression </w:t>
      </w:r>
      <w:r w:rsidDel="00000000" w:rsidR="00000000" w:rsidRPr="00000000">
        <w:rPr>
          <w:b w:val="1"/>
          <w:i w:val="1"/>
          <w:rtl w:val="0"/>
        </w:rPr>
        <w:t xml:space="preserve">Od jutra do sutra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is a very common expression among the locals. It indicates that someone [works] all day and all night long (lit. from the morning until the next day).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These two prepositions always go with the Genitive case.</w:t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Singular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masculine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feminine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neuter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Nominative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grad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država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selo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Genitive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grad-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držav-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sel-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Plural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masculine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feminine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neuter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Nominative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gradovi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države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sela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Genitive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gradov-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držav-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sel-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ā</w:t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Both prepositions can also be used independently:</w:t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40"/>
        <w:gridCol w:w="7320"/>
        <w:tblGridChange w:id="0">
          <w:tblGrid>
            <w:gridCol w:w="2040"/>
            <w:gridCol w:w="73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5d8eaf" w:space="0" w:sz="18" w:val="single"/>
              <w:right w:color="5d8ea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od</w:t>
            </w:r>
          </w:p>
        </w:tc>
        <w:tc>
          <w:tcPr>
            <w:tcBorders>
              <w:top w:color="000000" w:space="0" w:sz="0" w:val="nil"/>
              <w:left w:color="5d8eaf" w:space="0" w:sz="18" w:val="single"/>
              <w:bottom w:color="5d8eaf" w:space="0" w:sz="1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Ovo je poklon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od</w:t>
            </w:r>
            <w:r w:rsidDel="00000000" w:rsidR="00000000" w:rsidRPr="00000000">
              <w:rPr>
                <w:i w:val="1"/>
                <w:rtl w:val="0"/>
              </w:rPr>
              <w:t xml:space="preserve"> mene. 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This is a gift from me.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5d8eaf" w:space="0" w:sz="18" w:val="single"/>
              <w:left w:color="000000" w:space="0" w:sz="0" w:val="nil"/>
              <w:bottom w:color="000000" w:space="0" w:sz="0" w:val="nil"/>
              <w:right w:color="5d8ea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</w:t>
            </w:r>
          </w:p>
        </w:tc>
        <w:tc>
          <w:tcPr>
            <w:tcBorders>
              <w:top w:color="5d8eaf" w:space="0" w:sz="18" w:val="single"/>
              <w:left w:color="5d8eaf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Gdje si? –Vozim. Idem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do</w:t>
            </w:r>
            <w:r w:rsidDel="00000000" w:rsidR="00000000" w:rsidRPr="00000000">
              <w:rPr>
                <w:i w:val="1"/>
                <w:rtl w:val="0"/>
              </w:rPr>
              <w:t xml:space="preserve"> ljekarne. 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Where are you? –I’m driving. I’m going to the pharmacy. </w:t>
            </w:r>
          </w:p>
        </w:tc>
      </w:tr>
    </w:tbl>
    <w:p w:rsidR="00000000" w:rsidDel="00000000" w:rsidP="00000000" w:rsidRDefault="00000000" w:rsidRPr="00000000" w14:paraId="00000036">
      <w:pPr>
        <w:pStyle w:val="Heading1"/>
        <w:spacing w:line="240" w:lineRule="auto"/>
        <w:rPr>
          <w:color w:val="6c6d6d"/>
        </w:rPr>
      </w:pPr>
      <w:bookmarkStart w:colFirst="0" w:colLast="0" w:name="_26x5blkh2mvv" w:id="3"/>
      <w:bookmarkEnd w:id="3"/>
      <w:r w:rsidDel="00000000" w:rsidR="00000000" w:rsidRPr="00000000">
        <w:rPr>
          <w:color w:val="6c6d6d"/>
          <w:rtl w:val="0"/>
        </w:rPr>
        <w:t xml:space="preserve">10.1 Zadatak 1. Od - do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[h5p id="514"]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[h5p id="515"]</w:t>
      </w:r>
    </w:p>
    <w:p w:rsidR="00000000" w:rsidDel="00000000" w:rsidP="00000000" w:rsidRDefault="00000000" w:rsidRPr="00000000" w14:paraId="00000039">
      <w:pPr>
        <w:pStyle w:val="Heading1"/>
        <w:spacing w:line="240" w:lineRule="auto"/>
        <w:rPr>
          <w:color w:val="6c6d6d"/>
        </w:rPr>
      </w:pPr>
      <w:bookmarkStart w:colFirst="0" w:colLast="0" w:name="_m4qjsxmg9lw6" w:id="4"/>
      <w:bookmarkEnd w:id="4"/>
      <w:r w:rsidDel="00000000" w:rsidR="00000000" w:rsidRPr="00000000">
        <w:rPr>
          <w:color w:val="6c6d6d"/>
          <w:rtl w:val="0"/>
        </w:rPr>
        <w:t xml:space="preserve">10.1 Zadatak 2. Kamo idu?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Complete the sentences by using the most appropriate word from a word bank. Be careful, you need to change the noun form into the Genitive case. If more than one option is possible, choose only one. Word bank: </w:t>
      </w:r>
      <w:r w:rsidDel="00000000" w:rsidR="00000000" w:rsidRPr="00000000">
        <w:rPr>
          <w:b w:val="1"/>
          <w:i w:val="1"/>
          <w:rtl w:val="0"/>
        </w:rPr>
        <w:t xml:space="preserve">trgovina, knjižnica, baka, centar, grad, djed, stan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[h5p id="516"]</w:t>
      </w:r>
    </w:p>
    <w:p w:rsidR="00000000" w:rsidDel="00000000" w:rsidP="00000000" w:rsidRDefault="00000000" w:rsidRPr="00000000" w14:paraId="0000003C">
      <w:pPr>
        <w:pStyle w:val="Heading1"/>
        <w:rPr/>
      </w:pPr>
      <w:bookmarkStart w:colFirst="0" w:colLast="0" w:name="_iiyazgrhw4gg" w:id="5"/>
      <w:bookmarkEnd w:id="5"/>
      <w:r w:rsidDel="00000000" w:rsidR="00000000" w:rsidRPr="00000000">
        <w:rPr>
          <w:color w:val="6c6d6d"/>
          <w:rtl w:val="0"/>
        </w:rPr>
        <w:t xml:space="preserve">|</w:t>
      </w:r>
      <w:r w:rsidDel="00000000" w:rsidR="00000000" w:rsidRPr="00000000">
        <w:rPr>
          <w:rtl w:val="0"/>
        </w:rPr>
        <w:t xml:space="preserve"> The Imperative of BITI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The imperative form of the verb </w:t>
      </w:r>
      <w:r w:rsidDel="00000000" w:rsidR="00000000" w:rsidRPr="00000000">
        <w:rPr>
          <w:i w:val="1"/>
          <w:rtl w:val="0"/>
        </w:rPr>
        <w:t xml:space="preserve">biti</w:t>
      </w:r>
      <w:r w:rsidDel="00000000" w:rsidR="00000000" w:rsidRPr="00000000">
        <w:rPr>
          <w:rtl w:val="0"/>
        </w:rPr>
        <w:t xml:space="preserve"> (to be) is formed in the following way. At this point, take the form as it is. </w:t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BITI 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singular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plural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1st person 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/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budimo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2nd person 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budi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budite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3rd person 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neka bude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neka budu</w:t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The meaning of the </w:t>
      </w:r>
      <w:r w:rsidDel="00000000" w:rsidR="00000000" w:rsidRPr="00000000">
        <w:rPr>
          <w:i w:val="1"/>
          <w:rtl w:val="0"/>
        </w:rPr>
        <w:t xml:space="preserve">biti</w:t>
      </w:r>
      <w:r w:rsidDel="00000000" w:rsidR="00000000" w:rsidRPr="00000000">
        <w:rPr>
          <w:rtl w:val="0"/>
        </w:rPr>
        <w:t xml:space="preserve"> imperative indicates your command to someone to be [something – such as ready, good, etc.]. For example, children hear this command while growing up. They very often hear parents say: </w:t>
      </w:r>
      <w:r w:rsidDel="00000000" w:rsidR="00000000" w:rsidRPr="00000000">
        <w:rPr>
          <w:i w:val="1"/>
          <w:rtl w:val="0"/>
        </w:rPr>
        <w:t xml:space="preserve">Budi dobar! / Budi dobra!</w:t>
      </w:r>
      <w:r w:rsidDel="00000000" w:rsidR="00000000" w:rsidRPr="00000000">
        <w:rPr>
          <w:rtl w:val="0"/>
        </w:rPr>
        <w:t xml:space="preserve"> It simply means, be good (behave well). </w:t>
      </w:r>
    </w:p>
    <w:p w:rsidR="00000000" w:rsidDel="00000000" w:rsidP="00000000" w:rsidRDefault="00000000" w:rsidRPr="00000000" w14:paraId="0000004C">
      <w:pPr>
        <w:pStyle w:val="Heading1"/>
        <w:spacing w:line="240" w:lineRule="auto"/>
        <w:rPr>
          <w:color w:val="6c6d6d"/>
        </w:rPr>
      </w:pPr>
      <w:bookmarkStart w:colFirst="0" w:colLast="0" w:name="_615pqsb97np9" w:id="6"/>
      <w:bookmarkEnd w:id="6"/>
      <w:r w:rsidDel="00000000" w:rsidR="00000000" w:rsidRPr="00000000">
        <w:rPr>
          <w:color w:val="6c6d6d"/>
          <w:rtl w:val="0"/>
        </w:rPr>
        <w:t xml:space="preserve">10.1 Zadatak 3. Budi dobar!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[h5p id="517"]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rPr/>
    </w:pPr>
    <w:r w:rsidDel="00000000" w:rsidR="00000000" w:rsidRPr="00000000">
      <w:rPr/>
      <w:drawing>
        <wp:inline distB="114300" distT="114300" distL="114300" distR="114300">
          <wp:extent cx="941832" cy="329641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1832" cy="3296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329184" cy="329184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10737" l="10737" r="10737" t="10737"/>
                  <a:stretch>
                    <a:fillRect/>
                  </a:stretch>
                </pic:blipFill>
                <pic:spPr>
                  <a:xfrm>
                    <a:off x="0" y="0"/>
                    <a:ext cx="329184" cy="3291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jc w:val="right"/>
      <w:rPr>
        <w:b w:val="1"/>
        <w:sz w:val="24"/>
        <w:szCs w:val="24"/>
      </w:rPr>
    </w:pPr>
    <w:r w:rsidDel="00000000" w:rsidR="00000000" w:rsidRPr="00000000">
      <w:rPr>
        <w:b w:val="1"/>
        <w:sz w:val="28"/>
        <w:szCs w:val="28"/>
        <w:rtl w:val="0"/>
      </w:rPr>
      <w:t xml:space="preserve">10 |</w:t>
    </w:r>
    <w:r w:rsidDel="00000000" w:rsidR="00000000" w:rsidRPr="00000000">
      <w:rPr>
        <w:b w:val="1"/>
        <w:sz w:val="24"/>
        <w:szCs w:val="24"/>
        <w:rtl w:val="0"/>
      </w:rPr>
      <w:t xml:space="preserve"> Modul 1: Gramatika</w:t>
    </w:r>
  </w:p>
  <w:p w:rsidR="00000000" w:rsidDel="00000000" w:rsidP="00000000" w:rsidRDefault="00000000" w:rsidRPr="00000000" w14:paraId="0000004F">
    <w:pPr>
      <w:jc w:val="right"/>
      <w:rPr>
        <w:i w:val="1"/>
        <w:sz w:val="24"/>
        <w:szCs w:val="24"/>
      </w:rPr>
    </w:pPr>
    <w:r w:rsidDel="00000000" w:rsidR="00000000" w:rsidRPr="00000000">
      <w:rPr>
        <w:i w:val="1"/>
        <w:sz w:val="24"/>
        <w:szCs w:val="24"/>
        <w:rtl w:val="0"/>
      </w:rPr>
      <w:t xml:space="preserve">Budimo zajedno!</w:t>
    </w:r>
  </w:p>
  <w:p w:rsidR="00000000" w:rsidDel="00000000" w:rsidP="00000000" w:rsidRDefault="00000000" w:rsidRPr="00000000" w14:paraId="00000050">
    <w:pPr>
      <w:jc w:val="right"/>
      <w:rPr>
        <w:i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