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yvq4p3zf5nbt"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3 </w:t>
      </w:r>
      <w:r w:rsidDel="00000000" w:rsidR="00000000" w:rsidRPr="00000000">
        <w:rPr>
          <w:color w:val="333a91"/>
          <w:rtl w:val="0"/>
        </w:rPr>
        <w:t xml:space="preserve">|</w:t>
      </w:r>
      <w:r w:rsidDel="00000000" w:rsidR="00000000" w:rsidRPr="00000000">
        <w:rPr>
          <w:rtl w:val="0"/>
        </w:rPr>
        <w:t xml:space="preserve"> Lekcija 2: Razgovor</w:t>
      </w:r>
    </w:p>
    <w:p w:rsidR="00000000" w:rsidDel="00000000" w:rsidP="00000000" w:rsidRDefault="00000000" w:rsidRPr="00000000" w14:paraId="00000002">
      <w:pPr>
        <w:pStyle w:val="Subtitle"/>
        <w:spacing w:line="240" w:lineRule="auto"/>
        <w:rPr/>
      </w:pPr>
      <w:bookmarkStart w:colFirst="0" w:colLast="0" w:name="_m8zxx86b68et" w:id="1"/>
      <w:bookmarkEnd w:id="1"/>
      <w:r w:rsidDel="00000000" w:rsidR="00000000" w:rsidRPr="00000000">
        <w:rPr>
          <w:rtl w:val="0"/>
        </w:rPr>
        <w:t xml:space="preserve">Performance-Based Task</w:t>
      </w:r>
    </w:p>
    <w:p w:rsidR="00000000" w:rsidDel="00000000" w:rsidP="00000000" w:rsidRDefault="00000000" w:rsidRPr="00000000" w14:paraId="00000003">
      <w:pPr>
        <w:pStyle w:val="Heading1"/>
        <w:rPr/>
      </w:pPr>
      <w:bookmarkStart w:colFirst="0" w:colLast="0" w:name="_r2npft2s5v6y" w:id="2"/>
      <w:bookmarkEnd w:id="2"/>
      <w:r w:rsidDel="00000000" w:rsidR="00000000" w:rsidRPr="00000000">
        <w:rPr>
          <w:color w:val="333a91"/>
          <w:rtl w:val="0"/>
        </w:rPr>
        <w:t xml:space="preserve">|</w:t>
      </w:r>
      <w:r w:rsidDel="00000000" w:rsidR="00000000" w:rsidRPr="00000000">
        <w:rPr>
          <w:rtl w:val="0"/>
        </w:rPr>
        <w:t xml:space="preserve"> Pre-class assignment preparation</w:t>
      </w:r>
    </w:p>
    <w:p w:rsidR="00000000" w:rsidDel="00000000" w:rsidP="00000000" w:rsidRDefault="00000000" w:rsidRPr="00000000" w14:paraId="00000004">
      <w:pPr>
        <w:rPr/>
      </w:pPr>
      <w:r w:rsidDel="00000000" w:rsidR="00000000" w:rsidRPr="00000000">
        <w:rPr>
          <w:rtl w:val="0"/>
        </w:rPr>
        <w:t xml:space="preserve">In Zagreb, the student council usually organizes </w:t>
      </w:r>
      <w:r w:rsidDel="00000000" w:rsidR="00000000" w:rsidRPr="00000000">
        <w:rPr>
          <w:b w:val="1"/>
          <w:rtl w:val="0"/>
        </w:rPr>
        <w:t xml:space="preserve">studentske</w:t>
      </w:r>
      <w:r w:rsidDel="00000000" w:rsidR="00000000" w:rsidRPr="00000000">
        <w:rPr>
          <w:b w:val="1"/>
          <w:rtl w:val="0"/>
        </w:rPr>
        <w:t xml:space="preserve"> večeri</w:t>
      </w:r>
      <w:r w:rsidDel="00000000" w:rsidR="00000000" w:rsidRPr="00000000">
        <w:rPr>
          <w:rtl w:val="0"/>
        </w:rPr>
        <w:t xml:space="preserve"> [Students’ evenings] where they hang out and meet new students. This is usually done by each department, but sometimes different departments come together and they organize much bigger events.</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rPr/>
            </w:pPr>
            <w:hyperlink r:id="rId6">
              <w:r w:rsidDel="00000000" w:rsidR="00000000" w:rsidRPr="00000000">
                <w:rPr>
                  <w:color w:val="1155cc"/>
                  <w:u w:val="single"/>
                </w:rPr>
                <w:drawing>
                  <wp:inline distB="114300" distT="114300" distL="114300" distR="114300">
                    <wp:extent cx="2838450" cy="189230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hyperlink r:id="rId8">
              <w:r w:rsidDel="00000000" w:rsidR="00000000" w:rsidRPr="00000000">
                <w:rPr>
                  <w:color w:val="1155cc"/>
                  <w:u w:val="single"/>
                </w:rPr>
                <w:drawing>
                  <wp:inline distB="114300" distT="114300" distL="114300" distR="114300">
                    <wp:extent cx="2838450" cy="1892300"/>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7">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8">
            <w:pPr>
              <w:pStyle w:val="Heading3"/>
              <w:spacing w:line="360" w:lineRule="auto"/>
              <w:rPr/>
            </w:pPr>
            <w:bookmarkStart w:colFirst="0" w:colLast="0" w:name="_dd8lmqwwsnhe" w:id="3"/>
            <w:bookmarkEnd w:id="3"/>
            <w:r w:rsidDel="00000000" w:rsidR="00000000" w:rsidRPr="00000000">
              <w:rPr>
                <w:rtl w:val="0"/>
              </w:rPr>
              <w:t xml:space="preserve">Scenario</w:t>
            </w:r>
          </w:p>
          <w:p w:rsidR="00000000" w:rsidDel="00000000" w:rsidP="00000000" w:rsidRDefault="00000000" w:rsidRPr="00000000" w14:paraId="00000009">
            <w:pPr>
              <w:spacing w:line="360" w:lineRule="auto"/>
              <w:rPr/>
            </w:pPr>
            <w:r w:rsidDel="00000000" w:rsidR="00000000" w:rsidRPr="00000000">
              <w:rPr>
                <w:rtl w:val="0"/>
              </w:rPr>
              <w:t xml:space="preserve">You are an international student who is studying in Zagreb and you are invited to one of the student evenings. You meet some new friends and you talk with one of them. You are discussing topics like where are you from, why are you studying a specific subject,  your city (where you’re from), family members and what they usually do in the city where they live. This is a combination of topics from Unit 2 and Unit 3. Be sure to make a cohesive and natural-sounding dialogue.</w:t>
            </w:r>
          </w:p>
          <w:p w:rsidR="00000000" w:rsidDel="00000000" w:rsidP="00000000" w:rsidRDefault="00000000" w:rsidRPr="00000000" w14:paraId="0000000A">
            <w:pPr>
              <w:pStyle w:val="Heading3"/>
              <w:spacing w:line="360" w:lineRule="auto"/>
              <w:rPr/>
            </w:pPr>
            <w:bookmarkStart w:colFirst="0" w:colLast="0" w:name="_lcu4zgude9i" w:id="4"/>
            <w:bookmarkEnd w:id="4"/>
            <w:r w:rsidDel="00000000" w:rsidR="00000000" w:rsidRPr="00000000">
              <w:rPr>
                <w:rtl w:val="0"/>
              </w:rPr>
              <w:t xml:space="preserve">Topics to discuss</w:t>
            </w:r>
          </w:p>
          <w:p w:rsidR="00000000" w:rsidDel="00000000" w:rsidP="00000000" w:rsidRDefault="00000000" w:rsidRPr="00000000" w14:paraId="0000000B">
            <w:pPr>
              <w:spacing w:line="360" w:lineRule="auto"/>
              <w:rPr/>
            </w:pPr>
            <w:r w:rsidDel="00000000" w:rsidR="00000000" w:rsidRPr="00000000">
              <w:rPr>
                <w:rtl w:val="0"/>
              </w:rPr>
              <w:t xml:space="preserve">Think of the topics that are common to the local environment. What are the topics that people usually touch upon in the area? We covered these in this unit.</w:t>
            </w:r>
          </w:p>
        </w:tc>
      </w:tr>
    </w:tbl>
    <w:p w:rsidR="00000000" w:rsidDel="00000000" w:rsidP="00000000" w:rsidRDefault="00000000" w:rsidRPr="00000000" w14:paraId="0000000C">
      <w:pPr>
        <w:pStyle w:val="Heading1"/>
        <w:rPr/>
      </w:pPr>
      <w:bookmarkStart w:colFirst="0" w:colLast="0" w:name="_v6u1ygk4h571" w:id="5"/>
      <w:bookmarkEnd w:id="5"/>
      <w:r w:rsidDel="00000000" w:rsidR="00000000" w:rsidRPr="00000000">
        <w:rPr>
          <w:color w:val="333a91"/>
          <w:rtl w:val="0"/>
        </w:rPr>
        <w:t xml:space="preserve">|</w:t>
      </w:r>
      <w:r w:rsidDel="00000000" w:rsidR="00000000" w:rsidRPr="00000000">
        <w:rPr>
          <w:rtl w:val="0"/>
        </w:rPr>
        <w:t xml:space="preserve"> In-class assignment</w:t>
      </w:r>
    </w:p>
    <w:p w:rsidR="00000000" w:rsidDel="00000000" w:rsidP="00000000" w:rsidRDefault="00000000" w:rsidRPr="00000000" w14:paraId="0000000D">
      <w:pPr>
        <w:rPr/>
      </w:pPr>
      <w:r w:rsidDel="00000000" w:rsidR="00000000" w:rsidRPr="00000000">
        <w:rPr>
          <w:rtl w:val="0"/>
        </w:rPr>
        <w:t xml:space="preserve">Listen to each of your classmates performing their dialogues. Take notes about their cultural performance in the table below. Your homework assignment will be to write a reflection on the cultural components that you noticed in each of your peers’ dialogues. When your classmate writes a response to your own performance, you will need to provide them with a follow-up and comment on their reflection. </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pPr>
            <w:hyperlink r:id="rId10">
              <w:r w:rsidDel="00000000" w:rsidR="00000000" w:rsidRPr="00000000">
                <w:rPr>
                  <w:color w:val="1155cc"/>
                  <w:u w:val="single"/>
                </w:rPr>
                <w:drawing>
                  <wp:inline distB="114300" distT="114300" distL="114300" distR="114300">
                    <wp:extent cx="2838450" cy="1902479"/>
                    <wp:effectExtent b="0" l="0" r="0" t="0"/>
                    <wp:docPr id="4" name="image4.png"/>
                    <a:graphic>
                      <a:graphicData uri="http://schemas.openxmlformats.org/drawingml/2006/picture">
                        <pic:pic>
                          <pic:nvPicPr>
                            <pic:cNvPr id="0" name="image4.png"/>
                            <pic:cNvPicPr preferRelativeResize="0"/>
                          </pic:nvPicPr>
                          <pic:blipFill>
                            <a:blip r:embed="rId11"/>
                            <a:srcRect b="3694" l="0" r="0" t="7024"/>
                            <a:stretch>
                              <a:fillRect/>
                            </a:stretch>
                          </pic:blipFill>
                          <pic:spPr>
                            <a:xfrm>
                              <a:off x="0" y="0"/>
                              <a:ext cx="2838450" cy="190247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pPr>
            <w:hyperlink r:id="rId12">
              <w:r w:rsidDel="00000000" w:rsidR="00000000" w:rsidRPr="00000000">
                <w:rPr>
                  <w:color w:val="1155cc"/>
                  <w:u w:val="single"/>
                </w:rPr>
                <w:drawing>
                  <wp:inline distB="114300" distT="114300" distL="114300" distR="114300">
                    <wp:extent cx="2838450" cy="1892300"/>
                    <wp:effectExtent b="0" l="0" r="0" t="0"/>
                    <wp:docPr id="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As a person who is evaluating your peers’ performance, reflect on the following components: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2">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Evaluate how successful they were in navigating the conversation in a culturally appropriate way.</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6">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Did they recognize and-or use expressions that present a figurative meaning?</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A">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Were they able to recognize, understand, and react to non-verbal cues in dialogues with the instructor?</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C">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E">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What else could they have done in performing real-life situational discourse?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w:t>
            </w:r>
          </w:p>
        </w:tc>
      </w:tr>
    </w:tbl>
    <w:p w:rsidR="00000000" w:rsidDel="00000000" w:rsidP="00000000" w:rsidRDefault="00000000" w:rsidRPr="00000000" w14:paraId="00000022">
      <w:pPr>
        <w:pStyle w:val="Heading1"/>
        <w:rPr/>
      </w:pPr>
      <w:bookmarkStart w:colFirst="0" w:colLast="0" w:name="_98capucbt95f" w:id="6"/>
      <w:bookmarkEnd w:id="6"/>
      <w:r w:rsidDel="00000000" w:rsidR="00000000" w:rsidRPr="00000000">
        <w:rPr>
          <w:color w:val="333a91"/>
          <w:rtl w:val="0"/>
        </w:rPr>
        <w:t xml:space="preserve">|</w:t>
      </w:r>
      <w:r w:rsidDel="00000000" w:rsidR="00000000" w:rsidRPr="00000000">
        <w:rPr>
          <w:rtl w:val="0"/>
        </w:rPr>
        <w:t xml:space="preserve"> Post-class assignment</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hyperlink r:id="rId14">
              <w:r w:rsidDel="00000000" w:rsidR="00000000" w:rsidRPr="00000000">
                <w:rPr>
                  <w:color w:val="1155cc"/>
                  <w:u w:val="single"/>
                </w:rPr>
                <w:drawing>
                  <wp:inline distB="114300" distT="114300" distL="114300" distR="114300">
                    <wp:extent cx="2838450" cy="1892300"/>
                    <wp:effectExtent b="0" l="0" r="0" t="0"/>
                    <wp:docPr id="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hyperlink r:id="rId16">
              <w:r w:rsidDel="00000000" w:rsidR="00000000" w:rsidRPr="00000000">
                <w:rPr>
                  <w:color w:val="1155cc"/>
                  <w:u w:val="single"/>
                </w:rPr>
                <w:drawing>
                  <wp:inline distB="114300" distT="114300" distL="114300" distR="114300">
                    <wp:extent cx="2838450" cy="1897968"/>
                    <wp:effectExtent b="0" l="0" r="0" t="0"/>
                    <wp:docPr id="7" name="image6.png"/>
                    <a:graphic>
                      <a:graphicData uri="http://schemas.openxmlformats.org/drawingml/2006/picture">
                        <pic:pic>
                          <pic:nvPicPr>
                            <pic:cNvPr id="0" name="image6.png"/>
                            <pic:cNvPicPr preferRelativeResize="0"/>
                          </pic:nvPicPr>
                          <pic:blipFill>
                            <a:blip r:embed="rId17"/>
                            <a:srcRect b="17935" l="0" r="0" t="15558"/>
                            <a:stretch>
                              <a:fillRect/>
                            </a:stretch>
                          </pic:blipFill>
                          <pic:spPr>
                            <a:xfrm>
                              <a:off x="0" y="0"/>
                              <a:ext cx="2838450" cy="1897968"/>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Submit your notes from the class session on your peers’ performance. As a person who is reading responses from your peers, be sure to include in your comment:</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0"/>
        <w:gridCol w:w="8700"/>
        <w:tblGridChange w:id="0">
          <w:tblGrid>
            <w:gridCol w:w="660"/>
            <w:gridCol w:w="8700"/>
          </w:tblGrid>
        </w:tblGridChange>
      </w:tblGrid>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1</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Do you agree with them? If yes/no – why?</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2</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What will you do to improve (if needed) your future dialogues?</w:t>
            </w:r>
          </w:p>
        </w:tc>
      </w:tr>
      <w:tr>
        <w:trPr>
          <w:cantSplit w:val="0"/>
          <w:tblHeader w:val="0"/>
        </w:trPr>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spacing w:line="240" w:lineRule="auto"/>
              <w:rPr/>
            </w:pPr>
            <w:r w:rsidDel="00000000" w:rsidR="00000000" w:rsidRPr="00000000">
              <w:rPr>
                <w:rtl w:val="0"/>
              </w:rPr>
              <w:t xml:space="preserve">3</w:t>
            </w:r>
          </w:p>
        </w:tc>
        <w:tc>
          <w:tcPr>
            <w:tcBorders>
              <w:top w:color="000000" w:space="0" w:sz="8" w:val="dotted"/>
              <w:left w:color="000000" w:space="0" w:sz="0" w:val="nil"/>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Any other comments?</w:t>
            </w:r>
          </w:p>
        </w:tc>
      </w:tr>
    </w:tbl>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Submit this assignment also online.</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t xml:space="preserve">Images used in this document are from </w:t>
      </w:r>
      <w:hyperlink r:id="rId18">
        <w:r w:rsidDel="00000000" w:rsidR="00000000" w:rsidRPr="00000000">
          <w:rPr>
            <w:color w:val="1155cc"/>
            <w:u w:val="single"/>
            <w:rtl w:val="0"/>
          </w:rPr>
          <w:t xml:space="preserve">these sources</w:t>
        </w:r>
      </w:hyperlink>
      <w:r w:rsidDel="00000000" w:rsidR="00000000" w:rsidRPr="00000000">
        <w:rPr>
          <w:rtl w:val="0"/>
        </w:rPr>
        <w:t xml:space="preserve">. </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sectPr>
      <w:headerReference r:id="rId19" w:type="default"/>
      <w:footerReference r:id="rId2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rPr/>
    </w:pPr>
    <w:r w:rsidDel="00000000" w:rsidR="00000000" w:rsidRPr="00000000">
      <w:rPr/>
      <w:drawing>
        <wp:inline distB="114300" distT="114300" distL="114300" distR="114300">
          <wp:extent cx="941832" cy="329641"/>
          <wp:effectExtent b="0" l="0" r="0" t="0"/>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2" name="image8.png"/>
          <a:graphic>
            <a:graphicData uri="http://schemas.openxmlformats.org/drawingml/2006/picture">
              <pic:pic>
                <pic:nvPicPr>
                  <pic:cNvPr id="0" name="image8.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jc w:val="right"/>
      <w:rPr>
        <w:b w:val="1"/>
        <w:sz w:val="24"/>
        <w:szCs w:val="24"/>
      </w:rPr>
    </w:pPr>
    <w:r w:rsidDel="00000000" w:rsidR="00000000" w:rsidRPr="00000000">
      <w:rPr>
        <w:b w:val="1"/>
        <w:sz w:val="28"/>
        <w:szCs w:val="28"/>
        <w:rtl w:val="0"/>
      </w:rPr>
      <w:t xml:space="preserve">3 |</w:t>
    </w:r>
    <w:r w:rsidDel="00000000" w:rsidR="00000000" w:rsidRPr="00000000">
      <w:rPr>
        <w:b w:val="1"/>
        <w:sz w:val="24"/>
        <w:szCs w:val="24"/>
        <w:rtl w:val="0"/>
      </w:rPr>
      <w:t xml:space="preserve"> Modul 3: Rad na satu</w:t>
    </w:r>
  </w:p>
  <w:p w:rsidR="00000000" w:rsidDel="00000000" w:rsidP="00000000" w:rsidRDefault="00000000" w:rsidRPr="00000000" w14:paraId="00000035">
    <w:pPr>
      <w:jc w:val="right"/>
      <w:rPr>
        <w:i w:val="1"/>
        <w:sz w:val="24"/>
        <w:szCs w:val="24"/>
      </w:rPr>
    </w:pPr>
    <w:r w:rsidDel="00000000" w:rsidR="00000000" w:rsidRPr="00000000">
      <w:rPr>
        <w:i w:val="1"/>
        <w:sz w:val="24"/>
        <w:szCs w:val="24"/>
        <w:rtl w:val="0"/>
      </w:rPr>
      <w:t xml:space="preserve">Ponavljanje je majka znanja</w:t>
    </w:r>
  </w:p>
  <w:p w:rsidR="00000000" w:rsidDel="00000000" w:rsidP="00000000" w:rsidRDefault="00000000" w:rsidRPr="00000000" w14:paraId="00000036">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png"/><Relationship Id="rId10" Type="http://schemas.openxmlformats.org/officeDocument/2006/relationships/hyperlink" Target="https://pixabay.com/illustrations/technology-conversation-talking-8653263/" TargetMode="External"/><Relationship Id="rId13" Type="http://schemas.openxmlformats.org/officeDocument/2006/relationships/image" Target="media/image5.png"/><Relationship Id="rId12" Type="http://schemas.openxmlformats.org/officeDocument/2006/relationships/hyperlink" Target="https://pixabay.com/illustrations/webcam-e-learning-computer-learn-710962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hyperlink" Target="https://pixabay.com/illustrations/email-mail-communication-message-8912592/" TargetMode="External"/><Relationship Id="rId17" Type="http://schemas.openxmlformats.org/officeDocument/2006/relationships/image" Target="media/image6.png"/><Relationship Id="rId16" Type="http://schemas.openxmlformats.org/officeDocument/2006/relationships/hyperlink" Target="https://pixabay.com/vectors/chat-network-social-discussion-5000695/" TargetMode="External"/><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hyperlink" Target="https://pixabay.com/illustrations/man-writing-taking-notes-cartoon-6631394/" TargetMode="External"/><Relationship Id="rId18" Type="http://schemas.openxmlformats.org/officeDocument/2006/relationships/hyperlink" Target="https://docs.google.com/document/d/1RJ3fm3X3LBEKlUJUFTFdYyG8VxQZCELY1-rTKDqo70w/edit#heading=h.ktkus0ccq3de" TargetMode="External"/><Relationship Id="rId7" Type="http://schemas.openxmlformats.org/officeDocument/2006/relationships/image" Target="media/image7.png"/><Relationship Id="rId8" Type="http://schemas.openxmlformats.org/officeDocument/2006/relationships/hyperlink" Target="https://pixabay.com/illustrations/chart-graph-statistics-data-8907299/"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