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fcust8w0vkr5" w:id="0"/>
      <w:bookmarkEnd w:id="0"/>
      <w:r w:rsidDel="00000000" w:rsidR="00000000" w:rsidRPr="00000000">
        <w:rPr>
          <w:rtl w:val="0"/>
        </w:rPr>
        <w:t xml:space="preserve">6.7 - Past tense forms of jet 'to go by vehicle'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As a reminder, the verb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‘to go by vehicle’ is conjugated as follows: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3.75"/>
        <w:gridCol w:w="2013.75"/>
        <w:gridCol w:w="2013.75"/>
        <w:gridCol w:w="2013.75"/>
        <w:tblGridChange w:id="0">
          <w:tblGrid>
            <w:gridCol w:w="2013.75"/>
            <w:gridCol w:w="2013.75"/>
            <w:gridCol w:w="2013.75"/>
            <w:gridCol w:w="2013.7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jedou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br w:type="textWrapping"/>
        <w:t xml:space="preserve">Past Tense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The l-form of the verb </w:t>
      </w:r>
      <w:r w:rsidDel="00000000" w:rsidR="00000000" w:rsidRPr="00000000">
        <w:rPr>
          <w:i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are regular: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090.0" w:type="dxa"/>
        <w:jc w:val="left"/>
        <w:tblInd w:w="6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2490"/>
        <w:gridCol w:w="2595"/>
        <w:tblGridChange w:id="0">
          <w:tblGrid>
            <w:gridCol w:w="1005"/>
            <w:gridCol w:w="2490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sg.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jela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Předevčírem jsme </w:t>
      </w:r>
      <w:r w:rsidDel="00000000" w:rsidR="00000000" w:rsidRPr="00000000">
        <w:rPr>
          <w:b w:val="1"/>
          <w:i w:val="1"/>
          <w:rtl w:val="0"/>
        </w:rPr>
        <w:t xml:space="preserve">jeli </w:t>
      </w:r>
      <w:r w:rsidDel="00000000" w:rsidR="00000000" w:rsidRPr="00000000">
        <w:rPr>
          <w:i w:val="1"/>
          <w:rtl w:val="0"/>
        </w:rPr>
        <w:t xml:space="preserve">na chatu.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‘The day before yesterday we </w:t>
      </w:r>
      <w:r w:rsidDel="00000000" w:rsidR="00000000" w:rsidRPr="00000000">
        <w:rPr>
          <w:b w:val="1"/>
          <w:rtl w:val="0"/>
        </w:rPr>
        <w:t xml:space="preserve">went </w:t>
      </w:r>
      <w:r w:rsidDel="00000000" w:rsidR="00000000" w:rsidRPr="00000000">
        <w:rPr>
          <w:rtl w:val="0"/>
        </w:rPr>
        <w:t xml:space="preserve">to the supermarket.’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Minulý víkend Šárka </w:t>
      </w:r>
      <w:r w:rsidDel="00000000" w:rsidR="00000000" w:rsidRPr="00000000">
        <w:rPr>
          <w:b w:val="1"/>
          <w:i w:val="1"/>
          <w:rtl w:val="0"/>
        </w:rPr>
        <w:t xml:space="preserve">jela </w:t>
      </w:r>
      <w:r w:rsidDel="00000000" w:rsidR="00000000" w:rsidRPr="00000000">
        <w:rPr>
          <w:i w:val="1"/>
          <w:rtl w:val="0"/>
        </w:rPr>
        <w:t xml:space="preserve">do Olomouce.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‘Last weekend Šárka </w:t>
      </w:r>
      <w:r w:rsidDel="00000000" w:rsidR="00000000" w:rsidRPr="00000000">
        <w:rPr>
          <w:b w:val="1"/>
          <w:rtl w:val="0"/>
        </w:rPr>
        <w:t xml:space="preserve">went </w:t>
      </w:r>
      <w:r w:rsidDel="00000000" w:rsidR="00000000" w:rsidRPr="00000000">
        <w:rPr>
          <w:rtl w:val="0"/>
        </w:rPr>
        <w:t xml:space="preserve">to Olomouc.’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