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Večeřím v osm hodin.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Michal: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Večeřím v sedm hodin, mezi šestou a sedmou hodinou večer.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mezi šestou a sedmou hodinou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between 6 and 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Obvykle večeřím mezi šestou-sedmou.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