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Mr. Chan. Guérin,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Residence of the Chaplains,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23, rue Jean de Beauvais,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PARIS, 5th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France.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dear friend,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Here we are again a year younger! 1963 was formidable! What will 1964 and the following years be like? Paul VI's journey to the Holy Land has opened up immeasurable possibilities. I believe that we cannot stop now and that we must now plan the measures to be taken at a global level.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Pope has been so kind to us. After the Executive Committee in Canada, he received us in a private audience and allowed himself to be photographed with the leaders, from every angle! Then he sent us an autograph letter and, this week on television, in a message to Belgium, He paid us a special tribute.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responsibilities! Too bad we can't get together with a few people to think about things and prepare together for the next Council Session, which it seems will be decisive!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 us pray for each other, for all the bishops and for the international YCW! May the good Lord shower you with his blessings.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See you soon, I hope !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Jos. Cardijn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(Editor's note: Other copies of this letter were sent to other people :)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Canon Dewitte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Canon Guérin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Sister Marie Elie de l'Eucharistie à Marche?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others? (Mgr Joos, Dondeyne, Thils, Philips,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in annex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Photograph of the autograph letter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The paragraph concerning the YCW in the message to Belgium?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SOURCE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Archives Cardijn 1073-3.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