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3777D" w14:textId="4ED8AA6A" w:rsidR="00E34EF3" w:rsidRPr="009350AB" w:rsidRDefault="005D2F8D" w:rsidP="00F23CB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9350A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PCH 223 TUTORIAL QUESTION</w:t>
      </w:r>
    </w:p>
    <w:p w14:paraId="690E75F4" w14:textId="15F500EE" w:rsidR="005D2F8D" w:rsidRPr="00F23CBC" w:rsidRDefault="0041315C" w:rsidP="00F23CB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23CBC">
        <w:rPr>
          <w:rFonts w:ascii="Times New Roman" w:hAnsi="Times New Roman" w:cs="Times New Roman"/>
          <w:sz w:val="28"/>
          <w:szCs w:val="28"/>
          <w:lang w:val="en-US"/>
        </w:rPr>
        <w:t>Describe homolytic and heterolytic fission of bond</w:t>
      </w:r>
    </w:p>
    <w:p w14:paraId="73315CBC" w14:textId="5F09E57F" w:rsidR="0041315C" w:rsidRPr="00F23CBC" w:rsidRDefault="0041315C" w:rsidP="00F23CB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23CBC">
        <w:rPr>
          <w:rFonts w:ascii="Times New Roman" w:hAnsi="Times New Roman" w:cs="Times New Roman"/>
          <w:sz w:val="28"/>
          <w:szCs w:val="28"/>
          <w:lang w:val="en-US"/>
        </w:rPr>
        <w:t>State the following principles</w:t>
      </w:r>
    </w:p>
    <w:p w14:paraId="19B61A2C" w14:textId="3345D5E2" w:rsidR="0041315C" w:rsidRPr="00F23CBC" w:rsidRDefault="0041315C" w:rsidP="00F23CB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23CBC">
        <w:rPr>
          <w:rFonts w:ascii="Times New Roman" w:hAnsi="Times New Roman" w:cs="Times New Roman"/>
          <w:sz w:val="28"/>
          <w:szCs w:val="28"/>
          <w:lang w:val="en-US"/>
        </w:rPr>
        <w:t>Aufbau principles</w:t>
      </w:r>
    </w:p>
    <w:p w14:paraId="192B0862" w14:textId="2025A2AF" w:rsidR="0041315C" w:rsidRPr="00F23CBC" w:rsidRDefault="0041315C" w:rsidP="00F23CB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23CBC">
        <w:rPr>
          <w:rFonts w:ascii="Times New Roman" w:hAnsi="Times New Roman" w:cs="Times New Roman"/>
          <w:sz w:val="28"/>
          <w:szCs w:val="28"/>
          <w:lang w:val="en-US"/>
        </w:rPr>
        <w:t>Hund’s rule</w:t>
      </w:r>
    </w:p>
    <w:p w14:paraId="5EDED2E3" w14:textId="75B437FE" w:rsidR="0041315C" w:rsidRPr="00F23CBC" w:rsidRDefault="00F14EA4" w:rsidP="00F23CB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23CBC">
        <w:rPr>
          <w:rFonts w:ascii="Times New Roman" w:hAnsi="Times New Roman" w:cs="Times New Roman"/>
          <w:sz w:val="28"/>
          <w:szCs w:val="28"/>
          <w:lang w:val="en-US"/>
        </w:rPr>
        <w:t>Pauli exclusion principles</w:t>
      </w:r>
    </w:p>
    <w:p w14:paraId="637A1F26" w14:textId="673CF990" w:rsidR="0041315C" w:rsidRPr="00F23CBC" w:rsidRDefault="003D4E11" w:rsidP="00F23CB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23CBC">
        <w:rPr>
          <w:rFonts w:ascii="Times New Roman" w:hAnsi="Times New Roman" w:cs="Times New Roman"/>
          <w:sz w:val="28"/>
          <w:szCs w:val="28"/>
          <w:lang w:val="en-US"/>
        </w:rPr>
        <w:t>Differentiate between polar and non</w:t>
      </w:r>
      <w:r w:rsidR="005518DD" w:rsidRPr="00F23CBC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F23CBC">
        <w:rPr>
          <w:rFonts w:ascii="Times New Roman" w:hAnsi="Times New Roman" w:cs="Times New Roman"/>
          <w:sz w:val="28"/>
          <w:szCs w:val="28"/>
          <w:lang w:val="en-US"/>
        </w:rPr>
        <w:t>polar bond in organic chemistry</w:t>
      </w:r>
    </w:p>
    <w:p w14:paraId="6B02593F" w14:textId="24CA3FA0" w:rsidR="003D4E11" w:rsidRPr="00F23CBC" w:rsidRDefault="005518DD" w:rsidP="00F23CB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23CBC">
        <w:rPr>
          <w:rFonts w:ascii="Times New Roman" w:hAnsi="Times New Roman" w:cs="Times New Roman"/>
          <w:sz w:val="28"/>
          <w:szCs w:val="28"/>
          <w:lang w:val="en-US"/>
        </w:rPr>
        <w:t>List 6 factors that affect reactivity of an organic chemistry</w:t>
      </w:r>
    </w:p>
    <w:p w14:paraId="7DF7B1B7" w14:textId="77B58AD3" w:rsidR="005518DD" w:rsidRPr="00F23CBC" w:rsidRDefault="005518DD" w:rsidP="00F23CB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23CBC">
        <w:rPr>
          <w:rFonts w:ascii="Times New Roman" w:hAnsi="Times New Roman" w:cs="Times New Roman"/>
          <w:sz w:val="28"/>
          <w:szCs w:val="28"/>
          <w:lang w:val="en-US"/>
        </w:rPr>
        <w:t>Discuss</w:t>
      </w:r>
      <w:r w:rsidR="00D547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Pr="00F23CBC">
        <w:rPr>
          <w:rFonts w:ascii="Times New Roman" w:hAnsi="Times New Roman" w:cs="Times New Roman"/>
          <w:sz w:val="28"/>
          <w:szCs w:val="28"/>
          <w:lang w:val="en-US"/>
        </w:rPr>
        <w:t>hybridization</w:t>
      </w:r>
    </w:p>
    <w:p w14:paraId="4F256BB0" w14:textId="099BD59D" w:rsidR="005518DD" w:rsidRPr="00F23CBC" w:rsidRDefault="00AF359B" w:rsidP="00F23CB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23CBC">
        <w:rPr>
          <w:rFonts w:ascii="Times New Roman" w:hAnsi="Times New Roman" w:cs="Times New Roman"/>
          <w:sz w:val="28"/>
          <w:szCs w:val="28"/>
          <w:lang w:val="en-US"/>
        </w:rPr>
        <w:t>Identify the following reaction below</w:t>
      </w:r>
    </w:p>
    <w:p w14:paraId="3A5EA7A6" w14:textId="71AA3FC0" w:rsidR="00AF359B" w:rsidRPr="00F23CBC" w:rsidRDefault="001E69BA" w:rsidP="00F23CBC">
      <w:pPr>
        <w:pStyle w:val="ListParagrap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object w:dxaOrig="8712" w:dyaOrig="1560" w14:anchorId="47004D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9" type="#_x0000_t75" style="width:435.75pt;height:78pt" o:ole="">
            <v:imagedata r:id="rId5" o:title=""/>
          </v:shape>
          <o:OLEObject Type="Embed" ProgID="ACD.ChemSketch.20" ShapeID="_x0000_i1059" DrawAspect="Content" ObjectID="_1736060610" r:id="rId6"/>
        </w:object>
      </w:r>
    </w:p>
    <w:p w14:paraId="5352EA8F" w14:textId="71F43BBA" w:rsidR="00AF359B" w:rsidRPr="00F23CBC" w:rsidRDefault="00AF359B" w:rsidP="00F23CBC">
      <w:pPr>
        <w:pStyle w:val="ListParagraph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23CBC">
        <w:rPr>
          <w:rFonts w:ascii="Times New Roman" w:hAnsi="Times New Roman" w:cs="Times New Roman"/>
          <w:sz w:val="28"/>
          <w:szCs w:val="28"/>
        </w:rPr>
        <w:object w:dxaOrig="8131" w:dyaOrig="1450" w14:anchorId="74CDC0BC">
          <v:shape id="_x0000_i1034" type="#_x0000_t75" style="width:406.5pt;height:72.75pt" o:ole="">
            <v:imagedata r:id="rId7" o:title=""/>
          </v:shape>
          <o:OLEObject Type="Embed" ProgID="ACD.ChemSketch.20" ShapeID="_x0000_i1034" DrawAspect="Content" ObjectID="_1736060611" r:id="rId8"/>
        </w:object>
      </w:r>
    </w:p>
    <w:p w14:paraId="41A444CF" w14:textId="55F084F3" w:rsidR="00AF359B" w:rsidRPr="00F23CBC" w:rsidRDefault="00AF359B" w:rsidP="00F23CBC">
      <w:pPr>
        <w:pStyle w:val="ListParagraph"/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729509F" w14:textId="0C94A723" w:rsidR="00AF359B" w:rsidRPr="00F23CBC" w:rsidRDefault="00AF359B" w:rsidP="00F23CBC">
      <w:pPr>
        <w:pStyle w:val="ListParagraph"/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23CBC">
        <w:rPr>
          <w:rFonts w:ascii="Times New Roman" w:hAnsi="Times New Roman" w:cs="Times New Roman"/>
          <w:sz w:val="28"/>
          <w:szCs w:val="28"/>
        </w:rPr>
        <w:object w:dxaOrig="7085" w:dyaOrig="1291" w14:anchorId="1F17CA9D">
          <v:shape id="_x0000_i1029" type="#_x0000_t75" style="width:354pt;height:64.5pt" o:ole="">
            <v:imagedata r:id="rId9" o:title=""/>
          </v:shape>
          <o:OLEObject Type="Embed" ProgID="ACD.ChemSketch.20" ShapeID="_x0000_i1029" DrawAspect="Content" ObjectID="_1736060612" r:id="rId10"/>
        </w:object>
      </w:r>
    </w:p>
    <w:p w14:paraId="7B912094" w14:textId="11F0363E" w:rsidR="00AF359B" w:rsidRPr="00F23CBC" w:rsidRDefault="00AF359B" w:rsidP="00F23CBC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75D99FA" w14:textId="59EFFBF4" w:rsidR="00AF359B" w:rsidRPr="00F23CBC" w:rsidRDefault="00AF359B" w:rsidP="00F23C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23CB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23CBC">
        <w:rPr>
          <w:rFonts w:ascii="Times New Roman" w:hAnsi="Times New Roman" w:cs="Times New Roman"/>
          <w:sz w:val="28"/>
          <w:szCs w:val="28"/>
        </w:rPr>
        <w:object w:dxaOrig="6178" w:dyaOrig="1310" w14:anchorId="061DBCF6">
          <v:shape id="_x0000_i1036" type="#_x0000_t75" style="width:309pt;height:65.25pt" o:ole="">
            <v:imagedata r:id="rId11" o:title=""/>
          </v:shape>
          <o:OLEObject Type="Embed" ProgID="ACD.ChemSketch.20" ShapeID="_x0000_i1036" DrawAspect="Content" ObjectID="_1736060613" r:id="rId12"/>
        </w:object>
      </w:r>
    </w:p>
    <w:p w14:paraId="66A1A95D" w14:textId="1DF85D8E" w:rsidR="00AF359B" w:rsidRPr="00F23CBC" w:rsidRDefault="00F41DF4" w:rsidP="00F23CB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23CBC">
        <w:rPr>
          <w:rFonts w:ascii="Times New Roman" w:hAnsi="Times New Roman" w:cs="Times New Roman"/>
          <w:sz w:val="28"/>
          <w:szCs w:val="28"/>
          <w:lang w:val="en-US"/>
        </w:rPr>
        <w:t>Define the following with examples</w:t>
      </w:r>
    </w:p>
    <w:p w14:paraId="6C2B3AC7" w14:textId="19FA2FED" w:rsidR="00F41DF4" w:rsidRPr="00F23CBC" w:rsidRDefault="00F41DF4" w:rsidP="00F23CB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23CBC">
        <w:rPr>
          <w:rFonts w:ascii="Times New Roman" w:hAnsi="Times New Roman" w:cs="Times New Roman"/>
          <w:sz w:val="28"/>
          <w:szCs w:val="28"/>
          <w:lang w:val="en-US"/>
        </w:rPr>
        <w:t xml:space="preserve">Nucleophile </w:t>
      </w:r>
    </w:p>
    <w:p w14:paraId="2E0D628D" w14:textId="0FABC8FD" w:rsidR="00F41DF4" w:rsidRPr="00F23CBC" w:rsidRDefault="00F41DF4" w:rsidP="00F23CB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23CBC">
        <w:rPr>
          <w:rFonts w:ascii="Times New Roman" w:hAnsi="Times New Roman" w:cs="Times New Roman"/>
          <w:sz w:val="28"/>
          <w:szCs w:val="28"/>
          <w:lang w:val="en-US"/>
        </w:rPr>
        <w:t xml:space="preserve">Electrophile </w:t>
      </w:r>
    </w:p>
    <w:p w14:paraId="4C4A3979" w14:textId="46821EAF" w:rsidR="00F41DF4" w:rsidRPr="00F23CBC" w:rsidRDefault="00F41DF4" w:rsidP="00F23CB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23CBC">
        <w:rPr>
          <w:rFonts w:ascii="Times New Roman" w:hAnsi="Times New Roman" w:cs="Times New Roman"/>
          <w:sz w:val="28"/>
          <w:szCs w:val="28"/>
          <w:lang w:val="en-US"/>
        </w:rPr>
        <w:lastRenderedPageBreak/>
        <w:t>Lewis acid and base</w:t>
      </w:r>
    </w:p>
    <w:p w14:paraId="794EE425" w14:textId="1D5FEE1D" w:rsidR="005225C6" w:rsidRPr="00F23CBC" w:rsidRDefault="00F41DF4" w:rsidP="00F23CB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23CBC">
        <w:rPr>
          <w:rFonts w:ascii="Times New Roman" w:hAnsi="Times New Roman" w:cs="Times New Roman"/>
          <w:sz w:val="28"/>
          <w:szCs w:val="28"/>
          <w:lang w:val="en-US"/>
        </w:rPr>
        <w:t>Bronsted-Lowry acid and base</w:t>
      </w:r>
    </w:p>
    <w:p w14:paraId="4473C42F" w14:textId="043E7E58" w:rsidR="005225C6" w:rsidRPr="00F23CBC" w:rsidRDefault="005225C6" w:rsidP="00F23CB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23CBC">
        <w:rPr>
          <w:rFonts w:ascii="Times New Roman" w:hAnsi="Times New Roman" w:cs="Times New Roman"/>
          <w:sz w:val="28"/>
          <w:szCs w:val="28"/>
          <w:lang w:val="en-US"/>
        </w:rPr>
        <w:t>Discuss the factors that affect acid strength</w:t>
      </w:r>
    </w:p>
    <w:p w14:paraId="6C81A519" w14:textId="75840A35" w:rsidR="005225C6" w:rsidRPr="00F23CBC" w:rsidRDefault="005225C6" w:rsidP="00F23CB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23CBC">
        <w:rPr>
          <w:rFonts w:ascii="Times New Roman" w:hAnsi="Times New Roman" w:cs="Times New Roman"/>
          <w:sz w:val="28"/>
          <w:szCs w:val="28"/>
          <w:lang w:val="en-US"/>
        </w:rPr>
        <w:t xml:space="preserve">How does PH </w:t>
      </w:r>
      <w:r w:rsidR="009350AB" w:rsidRPr="00F23CBC">
        <w:rPr>
          <w:rFonts w:ascii="Times New Roman" w:hAnsi="Times New Roman" w:cs="Times New Roman"/>
          <w:sz w:val="28"/>
          <w:szCs w:val="28"/>
          <w:lang w:val="en-US"/>
        </w:rPr>
        <w:t>affect</w:t>
      </w:r>
      <w:r w:rsidRPr="00F23CBC">
        <w:rPr>
          <w:rFonts w:ascii="Times New Roman" w:hAnsi="Times New Roman" w:cs="Times New Roman"/>
          <w:sz w:val="28"/>
          <w:szCs w:val="28"/>
          <w:lang w:val="en-US"/>
        </w:rPr>
        <w:t xml:space="preserve"> the structure of an organic </w:t>
      </w:r>
      <w:r w:rsidR="009350AB" w:rsidRPr="00F23CBC">
        <w:rPr>
          <w:rFonts w:ascii="Times New Roman" w:hAnsi="Times New Roman" w:cs="Times New Roman"/>
          <w:sz w:val="28"/>
          <w:szCs w:val="28"/>
          <w:lang w:val="en-US"/>
        </w:rPr>
        <w:t>compound?</w:t>
      </w:r>
    </w:p>
    <w:sectPr w:rsidR="005225C6" w:rsidRPr="00F23C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C41B27"/>
    <w:multiLevelType w:val="hybridMultilevel"/>
    <w:tmpl w:val="E2A2DD1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655CFB"/>
    <w:multiLevelType w:val="hybridMultilevel"/>
    <w:tmpl w:val="249608E4"/>
    <w:lvl w:ilvl="0" w:tplc="F6106A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D700987"/>
    <w:multiLevelType w:val="hybridMultilevel"/>
    <w:tmpl w:val="01B24DBA"/>
    <w:lvl w:ilvl="0" w:tplc="A5E010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F8D"/>
    <w:rsid w:val="001A5E6B"/>
    <w:rsid w:val="001E69BA"/>
    <w:rsid w:val="003D4E11"/>
    <w:rsid w:val="0041315C"/>
    <w:rsid w:val="004B098D"/>
    <w:rsid w:val="005225C6"/>
    <w:rsid w:val="005518DD"/>
    <w:rsid w:val="005D2F8D"/>
    <w:rsid w:val="009350AB"/>
    <w:rsid w:val="00AF359B"/>
    <w:rsid w:val="00D547E7"/>
    <w:rsid w:val="00DC5A7B"/>
    <w:rsid w:val="00E34EF3"/>
    <w:rsid w:val="00F14EA4"/>
    <w:rsid w:val="00F23CBC"/>
    <w:rsid w:val="00F4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3AD48"/>
  <w15:chartTrackingRefBased/>
  <w15:docId w15:val="{0F074F00-132B-4A67-9B6F-3AB1CB0F0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31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Akorode DODE</dc:creator>
  <cp:keywords/>
  <dc:description/>
  <cp:lastModifiedBy>Akorode DODE</cp:lastModifiedBy>
  <cp:revision>12</cp:revision>
  <dcterms:created xsi:type="dcterms:W3CDTF">2023-01-24T08:19:00Z</dcterms:created>
  <dcterms:modified xsi:type="dcterms:W3CDTF">2023-01-24T09:10:00Z</dcterms:modified>
</cp:coreProperties>
</file>