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240" w:lineRule="auto"/>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Project Title (Cambria 14)</w:t>
      </w:r>
    </w:p>
    <w:p w:rsidR="00000000" w:rsidDel="00000000" w:rsidP="00000000" w:rsidRDefault="00000000" w:rsidRPr="00000000" w14:paraId="00000002">
      <w:pPr>
        <w:spacing w:before="0" w:line="240" w:lineRule="auto"/>
        <w:jc w:val="cente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0"/>
          <w:szCs w:val="20"/>
          <w:u w:val="none"/>
          <w:shd w:fill="auto" w:val="clear"/>
          <w:vertAlign w:val="subscript"/>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Author1</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superscript"/>
          <w:rtl w:val="0"/>
        </w:rPr>
        <w:t xml:space="preserve">1</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Author2</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Author3</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superscript"/>
          <w:rtl w:val="0"/>
        </w:rPr>
        <w:t xml:space="preserve">3</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Author4</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superscript"/>
          <w:rtl w:val="0"/>
        </w:rPr>
        <w:t xml:space="preserve">4 </w:t>
      </w:r>
      <w:r w:rsidDel="00000000" w:rsidR="00000000" w:rsidRPr="00000000">
        <w:rPr>
          <w:rFonts w:ascii="Cambria" w:cs="Cambria" w:eastAsia="Cambria" w:hAnsi="Cambria"/>
          <w:b w:val="0"/>
          <w:bCs w:val="0"/>
          <w:i w:val="0"/>
          <w:iCs w:val="0"/>
          <w:smallCaps w:val="0"/>
          <w:strike w:val="0"/>
          <w:color w:val="ee0000"/>
          <w:sz w:val="20"/>
          <w:szCs w:val="20"/>
          <w:u w:val="none"/>
          <w:shd w:fill="auto" w:val="clear"/>
          <w:vertAlign w:val="baseline"/>
          <w:rtl w:val="0"/>
        </w:rPr>
        <w:t xml:space="preserve">(Cambria 10, maximum of six authors)</w:t>
      </w:r>
      <w:r w:rsidDel="00000000" w:rsidR="00000000" w:rsidRPr="00000000">
        <w:rPr>
          <w:rtl w:val="0"/>
        </w:rPr>
      </w:r>
    </w:p>
    <w:p w:rsidR="00000000" w:rsidDel="00000000" w:rsidP="00000000" w:rsidRDefault="00000000" w:rsidRPr="00000000" w14:paraId="00000004">
      <w:pPr>
        <w:spacing w:before="0" w:line="240" w:lineRule="auto"/>
        <w:jc w:val="center"/>
        <w:rPr>
          <w:rFonts w:ascii="Cambria" w:cs="Cambria" w:eastAsia="Cambria" w:hAnsi="Cambria"/>
          <w:sz w:val="20"/>
          <w:szCs w:val="20"/>
        </w:rPr>
      </w:pPr>
      <w:bookmarkStart w:colFirst="0" w:colLast="0" w:name="_heading=h.gjdgxs" w:id="0"/>
      <w:bookmarkEnd w:id="0"/>
      <w:r w:rsidDel="00000000" w:rsidR="00000000" w:rsidRPr="00000000">
        <w:rPr>
          <w:rFonts w:ascii="Cambria" w:cs="Cambria" w:eastAsia="Cambria" w:hAnsi="Cambria"/>
          <w:sz w:val="20"/>
          <w:szCs w:val="20"/>
          <w:vertAlign w:val="superscript"/>
          <w:rtl w:val="0"/>
        </w:rPr>
        <w:t xml:space="preserve">1 </w:t>
      </w:r>
      <w:r w:rsidDel="00000000" w:rsidR="00000000" w:rsidRPr="00000000">
        <w:rPr>
          <w:rFonts w:ascii="Cambria" w:cs="Cambria" w:eastAsia="Cambria" w:hAnsi="Cambria"/>
          <w:sz w:val="20"/>
          <w:szCs w:val="20"/>
          <w:rtl w:val="0"/>
        </w:rPr>
        <w:t xml:space="preserve">Faculty/Department, University/Organization, City, Country </w:t>
      </w:r>
      <w:r w:rsidDel="00000000" w:rsidR="00000000" w:rsidRPr="00000000">
        <w:rPr>
          <w:rFonts w:ascii="Cambria" w:cs="Cambria" w:eastAsia="Cambria" w:hAnsi="Cambria"/>
          <w:color w:val="ee0000"/>
          <w:sz w:val="20"/>
          <w:szCs w:val="20"/>
          <w:rtl w:val="0"/>
        </w:rPr>
        <w:t xml:space="preserve">(Affiliation)</w:t>
      </w:r>
      <w:r w:rsidDel="00000000" w:rsidR="00000000" w:rsidRPr="00000000">
        <w:rPr>
          <w:rtl w:val="0"/>
        </w:rPr>
      </w:r>
    </w:p>
    <w:p w:rsidR="00000000" w:rsidDel="00000000" w:rsidP="00000000" w:rsidRDefault="00000000" w:rsidRPr="00000000" w14:paraId="00000005">
      <w:pPr>
        <w:spacing w:before="0" w:line="24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sz w:val="20"/>
          <w:szCs w:val="20"/>
          <w:vertAlign w:val="superscript"/>
          <w:rtl w:val="0"/>
        </w:rPr>
        <w:t xml:space="preserve">2,3 </w:t>
      </w:r>
      <w:r w:rsidDel="00000000" w:rsidR="00000000" w:rsidRPr="00000000">
        <w:rPr>
          <w:rFonts w:ascii="Cambria" w:cs="Cambria" w:eastAsia="Cambria" w:hAnsi="Cambria"/>
          <w:sz w:val="20"/>
          <w:szCs w:val="20"/>
          <w:rtl w:val="0"/>
        </w:rPr>
        <w:t xml:space="preserve">Faculty of Electrical Engineering, Universiti Teknologi MARA Cawangan Pulau Pinang, Permatang Pauh, Malaysia</w:t>
      </w:r>
    </w:p>
    <w:p w:rsidR="00000000" w:rsidDel="00000000" w:rsidP="00000000" w:rsidRDefault="00000000" w:rsidRPr="00000000" w14:paraId="00000006">
      <w:pPr>
        <w:spacing w:before="0" w:line="24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vertAlign w:val="superscript"/>
          <w:rtl w:val="0"/>
        </w:rPr>
        <w:t xml:space="preserve">4 </w:t>
      </w:r>
      <w:r w:rsidDel="00000000" w:rsidR="00000000" w:rsidRPr="00000000">
        <w:rPr>
          <w:rFonts w:ascii="Cambria" w:cs="Cambria" w:eastAsia="Cambria" w:hAnsi="Cambria"/>
          <w:sz w:val="20"/>
          <w:szCs w:val="20"/>
          <w:rtl w:val="0"/>
        </w:rPr>
        <w:t xml:space="preserve">School of…</w:t>
      </w:r>
    </w:p>
    <w:p w:rsidR="00000000" w:rsidDel="00000000" w:rsidP="00000000" w:rsidRDefault="00000000" w:rsidRPr="00000000" w14:paraId="00000007">
      <w:pPr>
        <w:spacing w:before="0" w:line="240" w:lineRule="auto"/>
        <w:jc w:val="center"/>
        <w:rPr>
          <w:rFonts w:ascii="Cambria" w:cs="Cambria" w:eastAsia="Cambria" w:hAnsi="Cambria"/>
          <w:color w:val="ff0000"/>
          <w:sz w:val="20"/>
          <w:szCs w:val="20"/>
        </w:rPr>
      </w:pPr>
      <w:r w:rsidDel="00000000" w:rsidR="00000000" w:rsidRPr="00000000">
        <w:rPr>
          <w:rtl w:val="0"/>
        </w:rPr>
      </w:r>
    </w:p>
    <w:p w:rsidR="00000000" w:rsidDel="00000000" w:rsidP="00000000" w:rsidRDefault="00000000" w:rsidRPr="00000000" w14:paraId="00000008">
      <w:pPr>
        <w:spacing w:before="0" w:line="24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Corresponding author: Author, </w:t>
      </w:r>
      <w:hyperlink r:id="rId7">
        <w:r w:rsidDel="00000000" w:rsidR="00000000" w:rsidRPr="00000000">
          <w:rPr>
            <w:rFonts w:ascii="Cambria" w:cs="Cambria" w:eastAsia="Cambria" w:hAnsi="Cambria"/>
            <w:color w:val="0000ff"/>
            <w:sz w:val="20"/>
            <w:szCs w:val="20"/>
            <w:u w:val="single"/>
            <w:rtl w:val="0"/>
          </w:rPr>
          <w:t xml:space="preserve">author@uitm.edu.my</w:t>
        </w:r>
      </w:hyperlink>
      <w:r w:rsidDel="00000000" w:rsidR="00000000" w:rsidRPr="00000000">
        <w:rPr>
          <w:rtl w:val="0"/>
        </w:rPr>
      </w:r>
    </w:p>
    <w:p w:rsidR="00000000" w:rsidDel="00000000" w:rsidP="00000000" w:rsidRDefault="00000000" w:rsidRPr="00000000" w14:paraId="00000009">
      <w:pPr>
        <w:spacing w:before="0" w:line="240" w:lineRule="auto"/>
        <w:jc w:val="center"/>
        <w:rPr>
          <w:rFonts w:ascii="Cambria" w:cs="Cambria" w:eastAsia="Cambria" w:hAnsi="Cambria"/>
          <w:sz w:val="20"/>
          <w:szCs w:val="20"/>
        </w:rPr>
      </w:pPr>
      <w:r w:rsidDel="00000000" w:rsidR="00000000" w:rsidRPr="00000000">
        <w:rPr>
          <w:rtl w:val="0"/>
        </w:rPr>
      </w:r>
    </w:p>
    <w:tbl>
      <w:tblPr>
        <w:tblStyle w:val="Table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43"/>
        <w:gridCol w:w="7073"/>
        <w:tblGridChange w:id="0">
          <w:tblGrid>
            <w:gridCol w:w="1943"/>
            <w:gridCol w:w="7073"/>
          </w:tblGrid>
        </w:tblGridChange>
      </w:tblGrid>
      <w:tr>
        <w:trPr>
          <w:cantSplit w:val="0"/>
          <w:trHeight w:val="269" w:hRule="atLeast"/>
          <w:tblHeader w:val="0"/>
        </w:trPr>
        <w:tc>
          <w:tcPr>
            <w:gridSpan w:val="2"/>
          </w:tcPr>
          <w:p w:rsidR="00000000" w:rsidDel="00000000" w:rsidP="00000000" w:rsidRDefault="00000000" w:rsidRPr="00000000" w14:paraId="0000000A">
            <w:pPr>
              <w:spacing w:before="0" w:line="240" w:lineRule="auto"/>
              <w:jc w:val="center"/>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ABSTRACT</w:t>
            </w:r>
          </w:p>
        </w:tc>
      </w:tr>
      <w:tr>
        <w:trPr>
          <w:cantSplit w:val="0"/>
          <w:trHeight w:val="269" w:hRule="atLeast"/>
          <w:tblHeader w:val="0"/>
        </w:trPr>
        <w:tc>
          <w:tcPr>
            <w:gridSpan w:val="2"/>
          </w:tcPr>
          <w:p w:rsidR="00000000" w:rsidDel="00000000" w:rsidP="00000000" w:rsidRDefault="00000000" w:rsidRPr="00000000" w14:paraId="0000000C">
            <w:pPr>
              <w:spacing w:before="0" w:line="240" w:lineRule="auto"/>
              <w:jc w:val="both"/>
              <w:rPr>
                <w:rFonts w:ascii="Cambria" w:cs="Cambria" w:eastAsia="Cambria" w:hAnsi="Cambria"/>
                <w:sz w:val="20"/>
                <w:szCs w:val="20"/>
              </w:rPr>
            </w:pPr>
            <w:r w:rsidDel="00000000" w:rsidR="00000000" w:rsidRPr="00000000">
              <w:rPr>
                <w:rFonts w:ascii="Cambria" w:cs="Cambria" w:eastAsia="Cambria" w:hAnsi="Cambria"/>
                <w:color w:val="000000"/>
                <w:sz w:val="20"/>
                <w:szCs w:val="20"/>
                <w:rtl w:val="0"/>
              </w:rPr>
              <w:t xml:space="preserve">The abstract shall present a </w:t>
            </w:r>
            <w:r w:rsidDel="00000000" w:rsidR="00000000" w:rsidRPr="00000000">
              <w:rPr>
                <w:rFonts w:ascii="Cambria" w:cs="Cambria" w:eastAsia="Cambria" w:hAnsi="Cambria"/>
                <w:b w:val="1"/>
                <w:bCs w:val="1"/>
                <w:color w:val="000000"/>
                <w:sz w:val="20"/>
                <w:szCs w:val="20"/>
                <w:rtl w:val="0"/>
              </w:rPr>
              <w:t xml:space="preserve">clear, concise, and coherent</w:t>
            </w:r>
            <w:r w:rsidDel="00000000" w:rsidR="00000000" w:rsidRPr="00000000">
              <w:rPr>
                <w:rFonts w:ascii="Cambria" w:cs="Cambria" w:eastAsia="Cambria" w:hAnsi="Cambria"/>
                <w:color w:val="000000"/>
                <w:sz w:val="20"/>
                <w:szCs w:val="20"/>
                <w:rtl w:val="0"/>
              </w:rPr>
              <w:t xml:space="preserve"> overview of the product by summarizing what is proposed or developed, articulating the underlying rationale and methodology that explain why and how the invention, innovation, or design was conceived, highlighting its principal advantages, key features, or distinctive attributes, and outlining its potential impact and commercialization. The abstract must be </w:t>
            </w:r>
            <w:r w:rsidDel="00000000" w:rsidR="00000000" w:rsidRPr="00000000">
              <w:rPr>
                <w:rFonts w:ascii="Cambria" w:cs="Cambria" w:eastAsia="Cambria" w:hAnsi="Cambria"/>
                <w:b w:val="1"/>
                <w:bCs w:val="1"/>
                <w:color w:val="000000"/>
                <w:sz w:val="20"/>
                <w:szCs w:val="20"/>
                <w:rtl w:val="0"/>
              </w:rPr>
              <w:t xml:space="preserve">150–200 words</w:t>
            </w:r>
            <w:r w:rsidDel="00000000" w:rsidR="00000000" w:rsidRPr="00000000">
              <w:rPr>
                <w:rFonts w:ascii="Cambria" w:cs="Cambria" w:eastAsia="Cambria" w:hAnsi="Cambria"/>
                <w:color w:val="000000"/>
                <w:sz w:val="20"/>
                <w:szCs w:val="20"/>
                <w:rtl w:val="0"/>
              </w:rPr>
              <w:t xml:space="preserve">, written in </w:t>
            </w:r>
            <w:r w:rsidDel="00000000" w:rsidR="00000000" w:rsidRPr="00000000">
              <w:rPr>
                <w:rFonts w:ascii="Cambria" w:cs="Cambria" w:eastAsia="Cambria" w:hAnsi="Cambria"/>
                <w:b w:val="1"/>
                <w:bCs w:val="1"/>
                <w:color w:val="000000"/>
                <w:sz w:val="20"/>
                <w:szCs w:val="20"/>
                <w:rtl w:val="0"/>
              </w:rPr>
              <w:t xml:space="preserve">Cambria, size 10</w:t>
            </w:r>
            <w:r w:rsidDel="00000000" w:rsidR="00000000" w:rsidRPr="00000000">
              <w:rPr>
                <w:rFonts w:ascii="Cambria" w:cs="Cambria" w:eastAsia="Cambria" w:hAnsi="Cambria"/>
                <w:color w:val="000000"/>
                <w:sz w:val="20"/>
                <w:szCs w:val="20"/>
                <w:rtl w:val="0"/>
              </w:rPr>
              <w:t xml:space="preserve">, and presented as </w:t>
            </w:r>
            <w:r w:rsidDel="00000000" w:rsidR="00000000" w:rsidRPr="00000000">
              <w:rPr>
                <w:rFonts w:ascii="Cambria" w:cs="Cambria" w:eastAsia="Cambria" w:hAnsi="Cambria"/>
                <w:b w:val="1"/>
                <w:bCs w:val="1"/>
                <w:color w:val="000000"/>
                <w:sz w:val="20"/>
                <w:szCs w:val="20"/>
                <w:rtl w:val="0"/>
              </w:rPr>
              <w:t xml:space="preserve">a single paragraph</w:t>
            </w:r>
            <w:r w:rsidDel="00000000" w:rsidR="00000000" w:rsidRPr="00000000">
              <w:rPr>
                <w:rFonts w:ascii="Cambria" w:cs="Cambria" w:eastAsia="Cambria" w:hAnsi="Cambria"/>
                <w:color w:val="000000"/>
                <w:sz w:val="20"/>
                <w:szCs w:val="20"/>
                <w:rtl w:val="0"/>
              </w:rPr>
              <w:t xml:space="preserve">. In other sections, all body text shall be formatted using </w:t>
            </w:r>
            <w:r w:rsidDel="00000000" w:rsidR="00000000" w:rsidRPr="00000000">
              <w:rPr>
                <w:rFonts w:ascii="Cambria" w:cs="Cambria" w:eastAsia="Cambria" w:hAnsi="Cambria"/>
                <w:b w:val="1"/>
                <w:bCs w:val="1"/>
                <w:color w:val="000000"/>
                <w:sz w:val="20"/>
                <w:szCs w:val="20"/>
                <w:rtl w:val="0"/>
              </w:rPr>
              <w:t xml:space="preserve">Cambria font, with size 12, with single line spacing, fully justified alignment, and no paragraph indentation</w:t>
            </w:r>
            <w:r w:rsidDel="00000000" w:rsidR="00000000" w:rsidRPr="00000000">
              <w:rPr>
                <w:rFonts w:ascii="Cambria" w:cs="Cambria" w:eastAsia="Cambria" w:hAnsi="Cambria"/>
                <w:color w:val="000000"/>
                <w:sz w:val="20"/>
                <w:szCs w:val="20"/>
                <w:rtl w:val="0"/>
              </w:rPr>
              <w:t xml:space="preserve">. Furthermore, all body content of every section should be presented in </w:t>
            </w:r>
            <w:r w:rsidDel="00000000" w:rsidR="00000000" w:rsidRPr="00000000">
              <w:rPr>
                <w:rFonts w:ascii="Cambria" w:cs="Cambria" w:eastAsia="Cambria" w:hAnsi="Cambria"/>
                <w:b w:val="1"/>
                <w:bCs w:val="1"/>
                <w:color w:val="000000"/>
                <w:sz w:val="20"/>
                <w:szCs w:val="20"/>
                <w:rtl w:val="0"/>
              </w:rPr>
              <w:t xml:space="preserve">black font and placed entirely within an outlined table</w:t>
            </w:r>
            <w:r w:rsidDel="00000000" w:rsidR="00000000" w:rsidRPr="00000000">
              <w:rPr>
                <w:rFonts w:ascii="Cambria" w:cs="Cambria" w:eastAsia="Cambria" w:hAnsi="Cambria"/>
                <w:color w:val="000000"/>
                <w:sz w:val="20"/>
                <w:szCs w:val="20"/>
                <w:rtl w:val="0"/>
              </w:rPr>
              <w:t xml:space="preserve"> to ensure a uniform, orderly, and professional layout. The table must be formatted with </w:t>
            </w:r>
            <w:r w:rsidDel="00000000" w:rsidR="00000000" w:rsidRPr="00000000">
              <w:rPr>
                <w:rFonts w:ascii="Cambria" w:cs="Cambria" w:eastAsia="Cambria" w:hAnsi="Cambria"/>
                <w:b w:val="1"/>
                <w:bCs w:val="1"/>
                <w:color w:val="000000"/>
                <w:sz w:val="20"/>
                <w:szCs w:val="20"/>
                <w:rtl w:val="0"/>
              </w:rPr>
              <w:t xml:space="preserve">no visible borders</w:t>
            </w:r>
            <w:r w:rsidDel="00000000" w:rsidR="00000000" w:rsidRPr="00000000">
              <w:rPr>
                <w:rFonts w:ascii="Cambria" w:cs="Cambria" w:eastAsia="Cambria" w:hAnsi="Cambria"/>
                <w:color w:val="000000"/>
                <w:sz w:val="20"/>
                <w:szCs w:val="20"/>
                <w:rtl w:val="0"/>
              </w:rPr>
              <w:t xml:space="preserve"> to enhance readability, maintain academic consistency, and ensure compatibility with digital publication formats, thereby supporting clarity, visual coherence, and adherence to established academic presentation standards.</w:t>
            </w:r>
            <w:r w:rsidDel="00000000" w:rsidR="00000000" w:rsidRPr="00000000">
              <w:rPr>
                <w:rtl w:val="0"/>
              </w:rPr>
            </w:r>
          </w:p>
        </w:tc>
      </w:tr>
      <w:tr>
        <w:trPr>
          <w:cantSplit w:val="0"/>
          <w:trHeight w:val="269" w:hRule="atLeast"/>
          <w:tblHeader w:val="0"/>
        </w:trPr>
        <w:tc>
          <w:tcPr>
            <w:gridSpan w:val="2"/>
          </w:tcPr>
          <w:p w:rsidR="00000000" w:rsidDel="00000000" w:rsidP="00000000" w:rsidRDefault="00000000" w:rsidRPr="00000000" w14:paraId="0000000E">
            <w:pPr>
              <w:spacing w:before="0" w:line="240" w:lineRule="auto"/>
              <w:jc w:val="both"/>
              <w:rPr>
                <w:rFonts w:ascii="Cambria" w:cs="Cambria" w:eastAsia="Cambria" w:hAnsi="Cambria"/>
                <w:color w:val="000000"/>
                <w:sz w:val="20"/>
                <w:szCs w:val="20"/>
              </w:rPr>
            </w:pPr>
            <w:r w:rsidDel="00000000" w:rsidR="00000000" w:rsidRPr="00000000">
              <w:rPr>
                <w:rFonts w:ascii="Cambria" w:cs="Cambria" w:eastAsia="Cambria" w:hAnsi="Cambria"/>
                <w:b w:val="1"/>
                <w:bCs w:val="1"/>
                <w:i w:val="1"/>
                <w:iCs w:val="1"/>
                <w:sz w:val="20"/>
                <w:szCs w:val="20"/>
                <w:rtl w:val="0"/>
              </w:rPr>
              <w:t xml:space="preserve">Keywords</w:t>
            </w:r>
            <w:r w:rsidDel="00000000" w:rsidR="00000000" w:rsidRPr="00000000">
              <w:rPr>
                <w:rFonts w:ascii="Cambria" w:cs="Cambria" w:eastAsia="Cambria" w:hAnsi="Cambria"/>
                <w:b w:val="1"/>
                <w:bCs w:val="1"/>
                <w:sz w:val="20"/>
                <w:szCs w:val="20"/>
                <w:rtl w:val="0"/>
              </w:rPr>
              <w:t xml:space="preserve">:</w:t>
            </w:r>
            <w:r w:rsidDel="00000000" w:rsidR="00000000" w:rsidRPr="00000000">
              <w:rPr>
                <w:rFonts w:ascii="Cambria" w:cs="Cambria" w:eastAsia="Cambria" w:hAnsi="Cambria"/>
                <w:b w:val="1"/>
                <w:bCs w:val="1"/>
                <w:color w:val="ff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Maximum of five keywords and italicized, e.g., Internet of Things, Artificial Intelligence</w:t>
            </w:r>
            <w:r w:rsidDel="00000000" w:rsidR="00000000" w:rsidRPr="00000000">
              <w:rPr>
                <w:rFonts w:ascii="Cambria" w:cs="Cambria" w:eastAsia="Cambria" w:hAnsi="Cambria"/>
                <w:color w:val="000000"/>
                <w:sz w:val="20"/>
                <w:szCs w:val="20"/>
                <w:rtl w:val="0"/>
              </w:rPr>
              <w:t xml:space="preserve">.</w:t>
            </w:r>
          </w:p>
        </w:tc>
      </w:tr>
      <w:tr>
        <w:trPr>
          <w:cantSplit w:val="0"/>
          <w:trHeight w:val="269" w:hRule="atLeast"/>
          <w:tblHeader w:val="0"/>
        </w:trPr>
        <w:tc>
          <w:tcPr>
            <w:gridSpan w:val="2"/>
          </w:tcPr>
          <w:p w:rsidR="00000000" w:rsidDel="00000000" w:rsidP="00000000" w:rsidRDefault="00000000" w:rsidRPr="00000000" w14:paraId="00000010">
            <w:pPr>
              <w:spacing w:before="0" w:line="240" w:lineRule="auto"/>
              <w:jc w:val="both"/>
              <w:rPr>
                <w:rFonts w:ascii="Cambria" w:cs="Cambria" w:eastAsia="Cambria" w:hAnsi="Cambria"/>
                <w:b w:val="1"/>
                <w:bCs w:val="1"/>
              </w:rPr>
            </w:pPr>
            <w:r w:rsidDel="00000000" w:rsidR="00000000" w:rsidRPr="00000000">
              <w:rPr>
                <w:rtl w:val="0"/>
              </w:rPr>
            </w:r>
          </w:p>
        </w:tc>
      </w:tr>
      <w:tr>
        <w:trPr>
          <w:cantSplit w:val="0"/>
          <w:trHeight w:val="269" w:hRule="atLeast"/>
          <w:tblHeader w:val="0"/>
        </w:trPr>
        <w:tc>
          <w:tcPr>
            <w:gridSpan w:val="2"/>
          </w:tcPr>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Product Description</w:t>
            </w:r>
          </w:p>
        </w:tc>
      </w:tr>
      <w:tr>
        <w:trPr>
          <w:cantSplit w:val="0"/>
          <w:trHeight w:val="646" w:hRule="atLeast"/>
          <w:tblHeader w:val="0"/>
        </w:trPr>
        <w:tc>
          <w:tcPr>
            <w:gridSpan w:val="2"/>
          </w:tcPr>
          <w:p w:rsidR="00000000" w:rsidDel="00000000" w:rsidP="00000000" w:rsidRDefault="00000000" w:rsidRPr="00000000" w14:paraId="00000014">
            <w:pP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Should briefly and clearly outline the physical and functional characteristics of the product, with a </w:t>
            </w:r>
            <w:r w:rsidDel="00000000" w:rsidR="00000000" w:rsidRPr="00000000">
              <w:rPr>
                <w:rFonts w:ascii="Cambria" w:cs="Cambria" w:eastAsia="Cambria" w:hAnsi="Cambria"/>
                <w:b w:val="1"/>
                <w:bCs w:val="1"/>
                <w:color w:val="000000"/>
                <w:rtl w:val="0"/>
              </w:rPr>
              <w:t xml:space="preserve">maximum of 200 words</w:t>
            </w:r>
            <w:r w:rsidDel="00000000" w:rsidR="00000000" w:rsidRPr="00000000">
              <w:rPr>
                <w:rFonts w:ascii="Cambria" w:cs="Cambria" w:eastAsia="Cambria" w:hAnsi="Cambria"/>
                <w:color w:val="000000"/>
                <w:rtl w:val="0"/>
              </w:rPr>
              <w:t xml:space="preserve">. This may include its overall frameworks, major hardware components, integrated sensors or modules, system architecture, and any distinctive or value-added features. The description should focus on tangible aspects that demonstrate how the product is constructed and operates, particularly those that support its intended AI and/or IoT functionality. Technical details should be presented concisely, using clear and precise language, without excessive elaboration.</w:t>
            </w:r>
          </w:p>
        </w:tc>
      </w:tr>
      <w:tr>
        <w:trPr>
          <w:cantSplit w:val="0"/>
          <w:trHeight w:val="138" w:hRule="atLeast"/>
          <w:tblHeader w:val="0"/>
        </w:trPr>
        <w:tc>
          <w:tcPr>
            <w:gridSpan w:val="2"/>
          </w:tcPr>
          <w:p w:rsidR="00000000" w:rsidDel="00000000" w:rsidP="00000000" w:rsidRDefault="00000000" w:rsidRPr="00000000" w14:paraId="00000016">
            <w:pPr>
              <w:spacing w:before="0" w:line="240" w:lineRule="auto"/>
              <w:jc w:val="both"/>
              <w:rPr>
                <w:rFonts w:ascii="Cambria" w:cs="Cambria" w:eastAsia="Cambria" w:hAnsi="Cambria"/>
                <w:color w:val="2957bd"/>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Product Design and Implementation Overview</w:t>
            </w:r>
          </w:p>
        </w:tc>
      </w:tr>
      <w:tr>
        <w:trPr>
          <w:cantSplit w:val="0"/>
          <w:trHeight w:val="138" w:hRule="atLeast"/>
          <w:tblHeader w:val="0"/>
        </w:trPr>
        <w:tc>
          <w:tcPr>
            <w:gridSpan w:val="2"/>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This section outlines the overall product design and implementation, including system architecture, workflow, key components, and operation, supported by relevant visuals such as diagrams, flowcharts, screenshots, tables, graphs, or prototype images. The description should clearly explain how the system functions and produces its intended outputs, focusing on practical implementation rather than detailed technical theory. All visuals must be clearly linked to relevant subtopics and explained in the text to convey their purpose and relevance.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br w:type="textWrapping"/>
              <w:t xml:space="preserve">Guidelines:</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Use the </w:t>
            </w:r>
            <w:r w:rsidDel="00000000" w:rsidR="00000000" w:rsidRPr="00000000">
              <w:rPr>
                <w:rFonts w:ascii="Cambria" w:cs="Cambria" w:eastAsia="Cambria" w:hAnsi="Cambria"/>
                <w:b w:val="1"/>
                <w:bCs w:val="1"/>
                <w:color w:val="000000"/>
                <w:rtl w:val="0"/>
              </w:rPr>
              <w:t xml:space="preserve">Insert Picture function</w:t>
            </w:r>
            <w:r w:rsidDel="00000000" w:rsidR="00000000" w:rsidRPr="00000000">
              <w:rPr>
                <w:rFonts w:ascii="Cambria" w:cs="Cambria" w:eastAsia="Cambria" w:hAnsi="Cambria"/>
                <w:color w:val="000000"/>
                <w:rtl w:val="0"/>
              </w:rPr>
              <w:t xml:space="preserve"> rather than copy-pasting to ensure stable formatting.</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Visuals should be</w:t>
            </w:r>
            <w:r w:rsidDel="00000000" w:rsidR="00000000" w:rsidRPr="00000000">
              <w:rPr>
                <w:rFonts w:ascii="Cambria" w:cs="Cambria" w:eastAsia="Cambria" w:hAnsi="Cambria"/>
                <w:b w:val="1"/>
                <w:bCs w:val="1"/>
                <w:color w:val="000000"/>
                <w:rtl w:val="0"/>
              </w:rPr>
              <w:t xml:space="preserve"> high-resolution (300 dpi) in TIFF</w:t>
            </w:r>
            <w:r w:rsidDel="00000000" w:rsidR="00000000" w:rsidRPr="00000000">
              <w:rPr>
                <w:rFonts w:ascii="Cambria" w:cs="Cambria" w:eastAsia="Cambria" w:hAnsi="Cambria"/>
                <w:color w:val="000000"/>
                <w:rtl w:val="0"/>
              </w:rPr>
              <w:t xml:space="preserve"> or equivalent format, with all fonts embedded for clarity.</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Number figures and tables sequentially</w:t>
            </w:r>
            <w:r w:rsidDel="00000000" w:rsidR="00000000" w:rsidRPr="00000000">
              <w:rPr>
                <w:rFonts w:ascii="Cambria" w:cs="Cambria" w:eastAsia="Cambria" w:hAnsi="Cambria"/>
                <w:color w:val="000000"/>
                <w:rtl w:val="0"/>
              </w:rPr>
              <w:t xml:space="preserve"> as they appear in the text (Figure 1, Figure 2, Table 1, etc.).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Provide </w:t>
            </w:r>
            <w:r w:rsidDel="00000000" w:rsidR="00000000" w:rsidRPr="00000000">
              <w:rPr>
                <w:rFonts w:ascii="Cambria" w:cs="Cambria" w:eastAsia="Cambria" w:hAnsi="Cambria"/>
                <w:b w:val="1"/>
                <w:bCs w:val="1"/>
                <w:color w:val="000000"/>
                <w:rtl w:val="0"/>
              </w:rPr>
              <w:t xml:space="preserve">centered captions</w:t>
            </w:r>
            <w:r w:rsidDel="00000000" w:rsidR="00000000" w:rsidRPr="00000000">
              <w:rPr>
                <w:rFonts w:ascii="Cambria" w:cs="Cambria" w:eastAsia="Cambria" w:hAnsi="Cambria"/>
                <w:color w:val="000000"/>
                <w:rtl w:val="0"/>
              </w:rPr>
              <w:t xml:space="preserve"> that concisely describe their content (e.g., Figure 1. System architecture of the IoT-enabled monitoring device). </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Italicize the word Figure or Table when referencing</w:t>
            </w:r>
            <w:r w:rsidDel="00000000" w:rsidR="00000000" w:rsidRPr="00000000">
              <w:rPr>
                <w:rFonts w:ascii="Cambria" w:cs="Cambria" w:eastAsia="Cambria" w:hAnsi="Cambria"/>
                <w:i w:val="1"/>
                <w:iCs w:val="1"/>
                <w:color w:val="000000"/>
                <w:rtl w:val="0"/>
              </w:rPr>
              <w:t xml:space="preserve"> (e.g., Figure 1).</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i w:val="1"/>
                <w:iCs w:val="1"/>
                <w:color w:val="000000"/>
              </w:rPr>
            </w:pPr>
            <w:r w:rsidDel="00000000" w:rsidR="00000000" w:rsidRPr="00000000">
              <w:rPr>
                <w:rFonts w:ascii="Cambria" w:cs="Cambria" w:eastAsia="Cambria" w:hAnsi="Cambria"/>
                <w:color w:val="000000"/>
                <w:rtl w:val="0"/>
              </w:rPr>
              <w:t xml:space="preserve">Use </w:t>
            </w:r>
            <w:r w:rsidDel="00000000" w:rsidR="00000000" w:rsidRPr="00000000">
              <w:rPr>
                <w:rFonts w:ascii="Cambria" w:cs="Cambria" w:eastAsia="Cambria" w:hAnsi="Cambria"/>
                <w:b w:val="1"/>
                <w:bCs w:val="1"/>
                <w:color w:val="000000"/>
                <w:rtl w:val="0"/>
              </w:rPr>
              <w:t xml:space="preserve">font size 10</w:t>
            </w:r>
            <w:r w:rsidDel="00000000" w:rsidR="00000000" w:rsidRPr="00000000">
              <w:rPr>
                <w:rFonts w:ascii="Cambria" w:cs="Cambria" w:eastAsia="Cambria" w:hAnsi="Cambria"/>
                <w:color w:val="000000"/>
                <w:rtl w:val="0"/>
              </w:rPr>
              <w:t xml:space="preserve"> for all text within tables.</w:t>
            </w: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before="0" w:line="240" w:lineRule="auto"/>
              <w:ind w:left="72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Ensure consistent formatting across all figures and tables.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i w:val="1"/>
                <w:iCs w:val="1"/>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b w:val="1"/>
                <w:bCs w:val="1"/>
                <w:color w:val="000000"/>
              </w:rPr>
            </w:pPr>
            <w:r w:rsidDel="00000000" w:rsidR="00000000" w:rsidRPr="00000000">
              <w:rPr>
                <w:rFonts w:ascii="Cambria" w:cs="Cambria" w:eastAsia="Cambria" w:hAnsi="Cambria"/>
                <w:i w:val="1"/>
                <w:iCs w:val="1"/>
                <w:color w:val="000000"/>
                <w:rtl w:val="0"/>
              </w:rPr>
              <w:t xml:space="preserve">Example:</w:t>
            </w:r>
            <w:r w:rsidDel="00000000" w:rsidR="00000000" w:rsidRPr="00000000">
              <w:rPr>
                <w:rFonts w:ascii="Cambria" w:cs="Cambria" w:eastAsia="Cambria" w:hAnsi="Cambria"/>
                <w:color w:val="000000"/>
                <w:rtl w:val="0"/>
              </w:rPr>
              <w:br w:type="textWrapping"/>
            </w:r>
            <w:r w:rsidDel="00000000" w:rsidR="00000000" w:rsidRPr="00000000">
              <w:rPr>
                <w:rFonts w:ascii="Cambria" w:cs="Cambria" w:eastAsia="Cambria" w:hAnsi="Cambria"/>
                <w:b w:val="1"/>
                <w:bCs w:val="1"/>
                <w:color w:val="000000"/>
                <w:rtl w:val="0"/>
              </w:rPr>
              <w:t xml:space="preserve">2.1 System Architecture</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The overall architecture of the AI-enabled IoT smart monitoring system is shown in </w:t>
            </w:r>
            <w:r w:rsidDel="00000000" w:rsidR="00000000" w:rsidRPr="00000000">
              <w:rPr>
                <w:rFonts w:ascii="Cambria" w:cs="Cambria" w:eastAsia="Cambria" w:hAnsi="Cambria"/>
                <w:i w:val="1"/>
                <w:iCs w:val="1"/>
                <w:color w:val="000000"/>
                <w:rtl w:val="0"/>
              </w:rPr>
              <w:t xml:space="preserve">Figure 1</w:t>
            </w:r>
            <w:r w:rsidDel="00000000" w:rsidR="00000000" w:rsidRPr="00000000">
              <w:rPr>
                <w:rFonts w:ascii="Cambria" w:cs="Cambria" w:eastAsia="Cambria" w:hAnsi="Cambria"/>
                <w:color w:val="000000"/>
                <w:rtl w:val="0"/>
              </w:rPr>
              <w:t xml:space="preserve">, comprising sensor modules, a microcontroller, AI edge processing, and cloud data integration. Each component is labeled to illustrate its role in real-time anomaly detection and remote monitoring.</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i w:val="1"/>
                <w:iCs w:val="1"/>
                <w:color w:val="000000"/>
              </w:rPr>
            </w:pPr>
            <w:r w:rsidDel="00000000" w:rsidR="00000000" w:rsidRPr="00000000">
              <w:rPr/>
              <w:drawing>
                <wp:inline distB="0" distT="0" distL="0" distR="0">
                  <wp:extent cx="3739350" cy="1904573"/>
                  <wp:effectExtent b="0" l="0" r="0" t="0"/>
                  <wp:docPr descr="How the Relationship Between AI and IoT Is Transforming the World" id="1702126490" name="image2.jpg"/>
                  <a:graphic>
                    <a:graphicData uri="http://schemas.openxmlformats.org/drawingml/2006/picture">
                      <pic:pic>
                        <pic:nvPicPr>
                          <pic:cNvPr descr="How the Relationship Between AI and IoT Is Transforming the World" id="0" name="image2.jpg"/>
                          <pic:cNvPicPr preferRelativeResize="0"/>
                        </pic:nvPicPr>
                        <pic:blipFill>
                          <a:blip r:embed="rId8"/>
                          <a:srcRect b="6637" l="7069" r="6892" t="6412"/>
                          <a:stretch>
                            <a:fillRect/>
                          </a:stretch>
                        </pic:blipFill>
                        <pic:spPr>
                          <a:xfrm>
                            <a:off x="0" y="0"/>
                            <a:ext cx="3739350" cy="190457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Figure 1.</w:t>
            </w:r>
            <w:r w:rsidDel="00000000" w:rsidR="00000000" w:rsidRPr="00000000">
              <w:rPr>
                <w:rFonts w:ascii="Cambria" w:cs="Cambria" w:eastAsia="Cambria" w:hAnsi="Cambria"/>
                <w:color w:val="000000"/>
                <w:rtl w:val="0"/>
              </w:rPr>
              <w:t xml:space="preserve"> Overall architecture of the AI-enabled IoT smart monitoring system</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2.2 Comparison of Key Features: Traditional vs. IoT-Based Systems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i w:val="1"/>
                <w:iCs w:val="1"/>
                <w:color w:val="000000"/>
                <w:rtl w:val="0"/>
              </w:rPr>
              <w:t xml:space="preserve">Table 1</w:t>
            </w:r>
            <w:r w:rsidDel="00000000" w:rsidR="00000000" w:rsidRPr="00000000">
              <w:rPr>
                <w:rFonts w:ascii="Cambria" w:cs="Cambria" w:eastAsia="Cambria" w:hAnsi="Cambria"/>
                <w:color w:val="000000"/>
                <w:rtl w:val="0"/>
              </w:rPr>
              <w:t xml:space="preserve"> summarizes the comparison of key features between traditional monitoring systems and IoT-based systems, highlighting differences in performance, efficiency, and data accessibility. Overall, the table illustrates how the IoT-based system outperforms traditional approaches across multiple functional metrics, demonstrating its value and potential for broader adoption in modern monitoring applications.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i w:val="1"/>
                <w:iCs w:val="1"/>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Table 1.</w:t>
            </w:r>
            <w:r w:rsidDel="00000000" w:rsidR="00000000" w:rsidRPr="00000000">
              <w:rPr>
                <w:rFonts w:ascii="Cambria" w:cs="Cambria" w:eastAsia="Cambria" w:hAnsi="Cambria"/>
                <w:color w:val="000000"/>
                <w:rtl w:val="0"/>
              </w:rPr>
              <w:t xml:space="preserve"> Comparison of Key Features Between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Traditional and IoT-Based Systems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color w:val="000000"/>
              </w:rPr>
            </w:pPr>
            <w:r w:rsidDel="00000000" w:rsidR="00000000" w:rsidRPr="00000000">
              <w:rPr>
                <w:rtl w:val="0"/>
              </w:rPr>
            </w:r>
          </w:p>
          <w:tbl>
            <w:tblPr>
              <w:tblStyle w:val="Table2"/>
              <w:tblW w:w="58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7"/>
              <w:gridCol w:w="1983"/>
              <w:gridCol w:w="1840"/>
              <w:tblGridChange w:id="0">
                <w:tblGrid>
                  <w:gridCol w:w="2007"/>
                  <w:gridCol w:w="1983"/>
                  <w:gridCol w:w="1840"/>
                </w:tblGrid>
              </w:tblGridChange>
            </w:tblGrid>
            <w:tr>
              <w:trPr>
                <w:cantSplit w:val="0"/>
                <w:trHeight w:val="340" w:hRule="atLeast"/>
                <w:tblHeader w:val="0"/>
              </w:trPr>
              <w:tc>
                <w:tcP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Feature</w:t>
                  </w:r>
                </w:p>
              </w:tc>
              <w:tc>
                <w:tcP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7"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Traditional System (%)</w:t>
                  </w:r>
                </w:p>
              </w:tc>
              <w:tc>
                <w:tcP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7"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IoT-Based System (%)</w:t>
                  </w:r>
                </w:p>
              </w:tc>
            </w:tr>
            <w:tr>
              <w:trPr>
                <w:cantSplit w:val="0"/>
                <w:trHeight w:val="340" w:hRule="atLeast"/>
                <w:tblHeader w:val="0"/>
              </w:trPr>
              <w:tc>
                <w:tcP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Method</w:t>
                  </w:r>
                  <w:r w:rsidDel="00000000" w:rsidR="00000000" w:rsidRPr="00000000">
                    <w:rPr>
                      <w:rtl w:val="0"/>
                    </w:rPr>
                  </w:r>
                </w:p>
              </w:tc>
              <w:tc>
                <w:tcP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60</w:t>
                  </w:r>
                </w:p>
              </w:tc>
              <w:tc>
                <w:tcP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95</w:t>
                  </w:r>
                </w:p>
              </w:tc>
            </w:tr>
            <w:tr>
              <w:trPr>
                <w:cantSplit w:val="0"/>
                <w:trHeight w:val="340" w:hRule="atLeast"/>
                <w:tblHeader w:val="0"/>
              </w:trPr>
              <w:tc>
                <w:tcP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Alert System</w:t>
                  </w:r>
                  <w:r w:rsidDel="00000000" w:rsidR="00000000" w:rsidRPr="00000000">
                    <w:rPr>
                      <w:rtl w:val="0"/>
                    </w:rPr>
                  </w:r>
                </w:p>
              </w:tc>
              <w:tc>
                <w:tcP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50</w:t>
                  </w:r>
                </w:p>
              </w:tc>
              <w:tc>
                <w:tcP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90</w:t>
                  </w:r>
                </w:p>
              </w:tc>
            </w:tr>
            <w:tr>
              <w:trPr>
                <w:cantSplit w:val="0"/>
                <w:trHeight w:val="340" w:hRule="atLeast"/>
                <w:tblHeader w:val="0"/>
              </w:trPr>
              <w:tc>
                <w:tcP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Power Efficiency</w:t>
                  </w:r>
                  <w:r w:rsidDel="00000000" w:rsidR="00000000" w:rsidRPr="00000000">
                    <w:rPr>
                      <w:rtl w:val="0"/>
                    </w:rPr>
                  </w:r>
                </w:p>
              </w:tc>
              <w:tc>
                <w:tcP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70</w:t>
                  </w:r>
                </w:p>
              </w:tc>
              <w:tc>
                <w:tcP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85</w:t>
                  </w:r>
                </w:p>
              </w:tc>
            </w:tr>
            <w:tr>
              <w:trPr>
                <w:cantSplit w:val="0"/>
                <w:trHeight w:val="340" w:hRule="atLeast"/>
                <w:tblHeader w:val="0"/>
              </w:trPr>
              <w:tc>
                <w:tcP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Access</w:t>
                  </w: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12"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40</w:t>
                  </w:r>
                </w:p>
              </w:tc>
              <w:tc>
                <w:tcP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92</w:t>
                  </w:r>
                </w:p>
              </w:tc>
            </w:tr>
            <w:tr>
              <w:trPr>
                <w:cantSplit w:val="0"/>
                <w:trHeight w:val="340" w:hRule="atLeast"/>
                <w:tblHeader w:val="0"/>
              </w:trPr>
              <w:tc>
                <w:tcP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9" w:right="0" w:firstLine="0"/>
                    <w:jc w:val="center"/>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Cost Over Time</w:t>
                  </w:r>
                  <w:r w:rsidDel="00000000" w:rsidR="00000000" w:rsidRPr="00000000">
                    <w:rPr>
                      <w:rtl w:val="0"/>
                    </w:rPr>
                  </w:r>
                </w:p>
              </w:tc>
              <w:tc>
                <w:tcP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65</w:t>
                  </w:r>
                </w:p>
              </w:tc>
              <w:tc>
                <w:tcP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7" w:right="0" w:firstLine="0"/>
                    <w:jc w:val="center"/>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80</w:t>
                  </w:r>
                </w:p>
              </w:tc>
            </w:tr>
          </w:tbl>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0" w:line="240" w:lineRule="auto"/>
              <w:jc w:val="center"/>
              <w:rPr>
                <w:rFonts w:ascii="Cambria" w:cs="Cambria" w:eastAsia="Cambria" w:hAnsi="Cambria"/>
                <w:color w:val="000000"/>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2957bd"/>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Novelty and Uniqueness</w:t>
            </w: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Briefly explain what makes the product or research original and different from existing solutions, using 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maximum of 200 words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Describe the idea or inspiration behind the product, its unique features, and how it stands out compared to other similar products. Focus on the aspects that clearly show its innovation, usefulness, or improvement over current solutions. Avoid too much technical detail and highlight what makes the product special.</w:t>
            </w: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4A">
            <w:pPr>
              <w:spacing w:before="0" w:line="240" w:lineRule="auto"/>
              <w:jc w:val="both"/>
              <w:rPr>
                <w:rFonts w:ascii="Cambria" w:cs="Cambria" w:eastAsia="Cambria" w:hAnsi="Cambria"/>
                <w:b w:val="1"/>
                <w:bCs w:val="1"/>
                <w:color w:val="000000"/>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Benefit to Mankind</w:t>
              <w:tab/>
            </w:r>
          </w:p>
        </w:tc>
      </w:tr>
      <w:tr>
        <w:trPr>
          <w:cantSplit w:val="0"/>
          <w:trHeight w:val="138" w:hRule="atLeast"/>
          <w:tblHeader w:val="0"/>
        </w:trPr>
        <w:tc>
          <w:tcPr>
            <w:gridSpan w:val="2"/>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Briefly describe the advantages and potential applications of the product or research, focusing on its benefit to people or society, within a </w:t>
            </w:r>
            <w:r w:rsidDel="00000000" w:rsidR="00000000" w:rsidRPr="00000000">
              <w:rPr>
                <w:rFonts w:ascii="Cambria" w:cs="Cambria" w:eastAsia="Cambria" w:hAnsi="Cambria"/>
                <w:b w:val="1"/>
                <w:bCs w:val="1"/>
                <w:color w:val="000000"/>
                <w:rtl w:val="0"/>
              </w:rPr>
              <w:t xml:space="preserve">maximum of 150 words</w:t>
            </w:r>
            <w:r w:rsidDel="00000000" w:rsidR="00000000" w:rsidRPr="00000000">
              <w:rPr>
                <w:rFonts w:ascii="Cambria" w:cs="Cambria" w:eastAsia="Cambria" w:hAnsi="Cambria"/>
                <w:color w:val="000000"/>
                <w:rtl w:val="0"/>
              </w:rPr>
              <w:t xml:space="preserve">. Highlight how the product improves quality of life, solves a real-world problem, or contributes to safety, health, efficiency, or convenience. Include the target users or communities who will gain from the product and the practical contexts where it can be applied. Keep the description clear, concise, and focused on societal impact rather than technical specifications.</w:t>
            </w:r>
          </w:p>
        </w:tc>
      </w:tr>
      <w:tr>
        <w:trPr>
          <w:cantSplit w:val="0"/>
          <w:trHeight w:val="138" w:hRule="atLeast"/>
          <w:tblHeader w:val="0"/>
        </w:trPr>
        <w:tc>
          <w:tcPr>
            <w:gridSpan w:val="2"/>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Innovation Impact and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Commercialization Potential</w:t>
            </w:r>
          </w:p>
        </w:tc>
      </w:tr>
      <w:tr>
        <w:trPr>
          <w:cantSplit w:val="0"/>
          <w:trHeight w:val="138" w:hRule="atLeast"/>
          <w:tblHeader w:val="0"/>
        </w:trPr>
        <w:tc>
          <w:tcPr>
            <w:gridSpan w:val="2"/>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b w:val="1"/>
                <w:bCs w:val="1"/>
                <w:color w:val="000000"/>
              </w:rPr>
            </w:pPr>
            <w:r w:rsidDel="00000000" w:rsidR="00000000" w:rsidRPr="00000000">
              <w:rPr>
                <w:rFonts w:ascii="Cambria" w:cs="Cambria" w:eastAsia="Cambria" w:hAnsi="Cambria"/>
                <w:color w:val="000000"/>
                <w:rtl w:val="0"/>
              </w:rPr>
              <w:t xml:space="preserve">Briefly explain how the project promotes innovation and supports the adoption of AI and/or IoT technologies, while highlighting its potential for commercialization, within a </w:t>
            </w:r>
            <w:r w:rsidDel="00000000" w:rsidR="00000000" w:rsidRPr="00000000">
              <w:rPr>
                <w:rFonts w:ascii="Cambria" w:cs="Cambria" w:eastAsia="Cambria" w:hAnsi="Cambria"/>
                <w:b w:val="1"/>
                <w:bCs w:val="1"/>
                <w:color w:val="000000"/>
                <w:rtl w:val="0"/>
              </w:rPr>
              <w:t xml:space="preserve">maximum of 150 words</w:t>
            </w:r>
            <w:r w:rsidDel="00000000" w:rsidR="00000000" w:rsidRPr="00000000">
              <w:rPr>
                <w:rFonts w:ascii="Cambria" w:cs="Cambria" w:eastAsia="Cambria" w:hAnsi="Cambria"/>
                <w:color w:val="000000"/>
                <w:rtl w:val="0"/>
              </w:rPr>
              <w:t xml:space="preserve">. Focus on the project’s innovative contribution, practical impact, and relevance to real-world applications and market needs. Emphasize key benefits such as improved efficiency, scalability, value creation, and potential adoption by target users or industries.</w:t>
            </w: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Acknowledgment</w:t>
            </w:r>
          </w:p>
        </w:tc>
      </w:tr>
      <w:tr>
        <w:trPr>
          <w:cantSplit w:val="0"/>
          <w:trHeight w:val="138" w:hRule="atLeast"/>
          <w:tblHeader w:val="0"/>
        </w:trPr>
        <w:tc>
          <w:tcPr>
            <w:gridSpan w:val="2"/>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Acknowledge contributors and funding sources that supported the research or development of the project.</w:t>
            </w:r>
          </w:p>
        </w:tc>
      </w:tr>
      <w:tr>
        <w:trPr>
          <w:cantSplit w:val="0"/>
          <w:trHeight w:val="138" w:hRule="atLeast"/>
          <w:tblHeader w:val="0"/>
        </w:trPr>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0" w:line="240" w:lineRule="auto"/>
              <w:jc w:val="both"/>
              <w:rPr>
                <w:rFonts w:ascii="Cambria" w:cs="Cambria" w:eastAsia="Cambria" w:hAnsi="Cambria"/>
                <w:color w:val="000000"/>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Researchers’ Biography</w:t>
            </w:r>
          </w:p>
        </w:tc>
      </w:tr>
      <w:tr>
        <w:trPr>
          <w:cantSplit w:val="0"/>
          <w:tblHeader w:val="0"/>
        </w:trPr>
        <w:tc>
          <w:tcPr/>
          <w:p w:rsidR="00000000" w:rsidDel="00000000" w:rsidP="00000000" w:rsidRDefault="00000000" w:rsidRPr="00000000" w14:paraId="00000060">
            <w:pPr>
              <w:spacing w:before="0" w:line="240" w:lineRule="auto"/>
              <w:ind w:right="16"/>
              <w:jc w:val="center"/>
              <w:rPr>
                <w:rFonts w:ascii="Cambria" w:cs="Cambria" w:eastAsia="Cambria" w:hAnsi="Cambria"/>
                <w:color w:val="ff0000"/>
                <w:sz w:val="18"/>
                <w:szCs w:val="18"/>
              </w:rPr>
            </w:pPr>
            <w:r w:rsidDel="00000000" w:rsidR="00000000" w:rsidRPr="00000000">
              <w:rPr>
                <w:rFonts w:ascii="Cambria" w:cs="Cambria" w:eastAsia="Cambria" w:hAnsi="Cambria"/>
                <w:color w:val="ff0000"/>
                <w:sz w:val="18"/>
                <w:szCs w:val="18"/>
              </w:rPr>
              <w:drawing>
                <wp:inline distB="0" distT="0" distL="0" distR="0">
                  <wp:extent cx="1065600" cy="1440000"/>
                  <wp:effectExtent b="0" l="0" r="0" t="0"/>
                  <wp:docPr id="170212649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65600" cy="144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1">
            <w:pPr>
              <w:spacing w:before="0" w:line="240" w:lineRule="auto"/>
              <w:jc w:val="both"/>
              <w:rPr>
                <w:rFonts w:ascii="Cambria" w:cs="Cambria" w:eastAsia="Cambria" w:hAnsi="Cambria"/>
                <w:color w:val="ff0000"/>
                <w:sz w:val="18"/>
                <w:szCs w:val="18"/>
              </w:rPr>
            </w:pPr>
            <w:r w:rsidDel="00000000" w:rsidR="00000000" w:rsidRPr="00000000">
              <w:rPr>
                <w:rFonts w:ascii="Cambria" w:cs="Cambria" w:eastAsia="Cambria" w:hAnsi="Cambria"/>
                <w:color w:val="000000"/>
                <w:rtl w:val="0"/>
              </w:rPr>
              <w:t xml:space="preserve">Provide brief profiles for all project members, including name, designation, affiliation, area of expertise, and a short professional background. Photos should be high-resolution (300 dpi) in TIFF, EPS, or JPEG format, and sized 4 × 3 cm. Biographies should be concise and professional, highlighting key </w:t>
            </w:r>
            <w:r w:rsidDel="00000000" w:rsidR="00000000" w:rsidRPr="00000000">
              <w:rPr>
                <w:rFonts w:ascii="Cambria" w:cs="Cambria" w:eastAsia="Cambria" w:hAnsi="Cambria"/>
                <w:b w:val="1"/>
                <w:bCs w:val="1"/>
                <w:color w:val="000000"/>
                <w:rtl w:val="0"/>
              </w:rPr>
              <w:t xml:space="preserve">qualifications, areas of specialization, professional experience, and research interests</w:t>
            </w:r>
            <w:r w:rsidDel="00000000" w:rsidR="00000000" w:rsidRPr="00000000">
              <w:rPr>
                <w:rFonts w:ascii="Cambria" w:cs="Cambria" w:eastAsia="Cambria" w:hAnsi="Cambria"/>
                <w:color w:val="000000"/>
                <w:rtl w:val="0"/>
              </w:rPr>
              <w:t xml:space="preserve">, with a maximum of </w:t>
            </w:r>
            <w:r w:rsidDel="00000000" w:rsidR="00000000" w:rsidRPr="00000000">
              <w:rPr>
                <w:rFonts w:ascii="Cambria" w:cs="Cambria" w:eastAsia="Cambria" w:hAnsi="Cambria"/>
                <w:b w:val="1"/>
                <w:bCs w:val="1"/>
                <w:color w:val="000000"/>
                <w:rtl w:val="0"/>
              </w:rPr>
              <w:t xml:space="preserve">70 words</w:t>
            </w:r>
            <w:r w:rsidDel="00000000" w:rsidR="00000000" w:rsidRPr="00000000">
              <w:rPr>
                <w:rFonts w:ascii="Cambria" w:cs="Cambria" w:eastAsia="Cambria" w:hAnsi="Cambria"/>
                <w:color w:val="000000"/>
                <w:rtl w:val="0"/>
              </w:rPr>
              <w:t xml:space="preserve"> per profile.</w:t>
            </w:r>
            <w:r w:rsidDel="00000000" w:rsidR="00000000" w:rsidRPr="00000000">
              <w:rPr>
                <w:rtl w:val="0"/>
              </w:rPr>
            </w:r>
          </w:p>
        </w:tc>
      </w:tr>
      <w:tr>
        <w:trPr>
          <w:cantSplit w:val="0"/>
          <w:tblHeader w:val="0"/>
        </w:trPr>
        <w:tc>
          <w:tcPr/>
          <w:p w:rsidR="00000000" w:rsidDel="00000000" w:rsidP="00000000" w:rsidRDefault="00000000" w:rsidRPr="00000000" w14:paraId="00000062">
            <w:pPr>
              <w:spacing w:before="0" w:line="240" w:lineRule="auto"/>
              <w:ind w:right="16"/>
              <w:rPr>
                <w:rFonts w:ascii="Cambria" w:cs="Cambria" w:eastAsia="Cambria" w:hAnsi="Cambria"/>
                <w:color w:val="ff0000"/>
                <w:sz w:val="18"/>
                <w:szCs w:val="18"/>
              </w:rPr>
            </w:pPr>
            <w:r w:rsidDel="00000000" w:rsidR="00000000" w:rsidRPr="00000000">
              <w:rPr>
                <w:rtl w:val="0"/>
              </w:rPr>
            </w:r>
          </w:p>
        </w:tc>
        <w:tc>
          <w:tcPr/>
          <w:p w:rsidR="00000000" w:rsidDel="00000000" w:rsidP="00000000" w:rsidRDefault="00000000" w:rsidRPr="00000000" w14:paraId="00000063">
            <w:pPr>
              <w:spacing w:before="0" w:line="240" w:lineRule="auto"/>
              <w:rPr>
                <w:rFonts w:ascii="Cambria" w:cs="Cambria" w:eastAsia="Cambria" w:hAnsi="Cambria"/>
                <w:color w:val="ff0000"/>
                <w:sz w:val="18"/>
                <w:szCs w:val="18"/>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64">
            <w:pPr>
              <w:spacing w:before="0" w:line="240" w:lineRule="auto"/>
              <w:jc w:val="both"/>
              <w:rPr>
                <w:rFonts w:ascii="Cambria" w:cs="Cambria" w:eastAsia="Cambria" w:hAnsi="Cambria"/>
                <w:b w:val="1"/>
                <w:bCs w:val="1"/>
              </w:rPr>
            </w:pPr>
            <w:r w:rsidDel="00000000" w:rsidR="00000000" w:rsidRPr="00000000">
              <w:rPr>
                <w:rtl w:val="0"/>
              </w:rPr>
            </w:r>
          </w:p>
        </w:tc>
      </w:tr>
      <w:tr>
        <w:trPr>
          <w:cantSplit w:val="0"/>
          <w:trHeight w:val="138" w:hRule="atLeast"/>
          <w:tblHeader w:val="0"/>
        </w:trPr>
        <w:tc>
          <w:tcPr>
            <w:gridSpan w:val="2"/>
          </w:tcPr>
          <w:p w:rsidR="00000000" w:rsidDel="00000000" w:rsidP="00000000" w:rsidRDefault="00000000" w:rsidRPr="00000000" w14:paraId="00000066">
            <w:pPr>
              <w:spacing w:before="0" w:line="240" w:lineRule="auto"/>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References </w:t>
            </w:r>
          </w:p>
        </w:tc>
      </w:tr>
      <w:tr>
        <w:trPr>
          <w:cantSplit w:val="0"/>
          <w:trHeight w:val="138" w:hRule="atLeast"/>
          <w:tblHeader w:val="0"/>
        </w:trPr>
        <w:tc>
          <w:tcPr>
            <w:gridSpan w:val="2"/>
          </w:tcPr>
          <w:p w:rsidR="00000000" w:rsidDel="00000000" w:rsidP="00000000" w:rsidRDefault="00000000" w:rsidRPr="00000000" w14:paraId="00000068">
            <w:pPr>
              <w:spacing w:before="0" w:line="24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Provide a </w:t>
            </w:r>
            <w:r w:rsidDel="00000000" w:rsidR="00000000" w:rsidRPr="00000000">
              <w:rPr>
                <w:rFonts w:ascii="Cambria" w:cs="Cambria" w:eastAsia="Cambria" w:hAnsi="Cambria"/>
                <w:b w:val="1"/>
                <w:bCs w:val="1"/>
                <w:color w:val="000000"/>
                <w:rtl w:val="0"/>
              </w:rPr>
              <w:t xml:space="preserve">maximum of five (5) </w:t>
            </w:r>
            <w:r w:rsidDel="00000000" w:rsidR="00000000" w:rsidRPr="00000000">
              <w:rPr>
                <w:rFonts w:ascii="Cambria" w:cs="Cambria" w:eastAsia="Cambria" w:hAnsi="Cambria"/>
                <w:color w:val="000000"/>
                <w:rtl w:val="0"/>
              </w:rPr>
              <w:t xml:space="preserve">references, formatted according to the </w:t>
            </w:r>
            <w:r w:rsidDel="00000000" w:rsidR="00000000" w:rsidRPr="00000000">
              <w:rPr>
                <w:rFonts w:ascii="Cambria" w:cs="Cambria" w:eastAsia="Cambria" w:hAnsi="Cambria"/>
                <w:b w:val="1"/>
                <w:bCs w:val="1"/>
                <w:color w:val="000000"/>
                <w:rtl w:val="0"/>
              </w:rPr>
              <w:t xml:space="preserve">IEEE citation style</w:t>
            </w:r>
            <w:r w:rsidDel="00000000" w:rsidR="00000000" w:rsidRPr="00000000">
              <w:rPr>
                <w:rFonts w:ascii="Cambria" w:cs="Cambria" w:eastAsia="Cambria" w:hAnsi="Cambria"/>
                <w:color w:val="000000"/>
                <w:rtl w:val="0"/>
              </w:rPr>
              <w:t xml:space="preserve">.</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01" w:right="0" w:hanging="601"/>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Alahi, M. E. E., Sukkuea, A., Tina, F. W., Nag, A., Kurdthongmee, W., Suwannarat, K., &amp; Mukhopadhyay, S. C. (2023).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Integration of IoT-Enabled Technologies and Artificial Intelligence (AI) for Smart City Scenario: Recent Advancements and Future Trends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Sensors, 23(11), 5206. </w:t>
            </w:r>
            <w:hyperlink r:id="rId10">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https://doi.org/10.3390/s23115206</w:t>
              </w:r>
            </w:hyperlink>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01" w:right="0" w:hanging="601"/>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Khadam, U. (2024).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Exploring the Role of Artificial Intelligence in Internet of Things Systems: A Systematic Mapping Study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Sensors, 24(20), 6511. </w:t>
            </w:r>
            <w:hyperlink r:id="rId11">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https://doi.org/10.3390/s24206511</w:t>
              </w:r>
            </w:hyperlink>
            <w:r w:rsidDel="00000000" w:rsidR="00000000" w:rsidRPr="00000000">
              <w:rPr>
                <w:rtl w:val="0"/>
              </w:rPr>
            </w:r>
          </w:p>
        </w:tc>
      </w:tr>
    </w:tbl>
    <w:p w:rsidR="00000000" w:rsidDel="00000000" w:rsidP="00000000" w:rsidRDefault="00000000" w:rsidRPr="00000000" w14:paraId="0000006C">
      <w:pPr>
        <w:spacing w:before="0" w:line="240" w:lineRule="auto"/>
        <w:rPr>
          <w:rFonts w:ascii="Cambria" w:cs="Cambria" w:eastAsia="Cambria" w:hAnsi="Cambria"/>
          <w:color w:val="ff0000"/>
          <w:sz w:val="18"/>
          <w:szCs w:val="18"/>
        </w:rPr>
      </w:pPr>
      <w:r w:rsidDel="00000000" w:rsidR="00000000" w:rsidRPr="00000000">
        <w:rPr>
          <w:rtl w:val="0"/>
        </w:rPr>
      </w:r>
    </w:p>
    <w:p w:rsidR="00000000" w:rsidDel="00000000" w:rsidP="00000000" w:rsidRDefault="00000000" w:rsidRPr="00000000" w14:paraId="0000006D">
      <w:pPr>
        <w:spacing w:before="0" w:line="240" w:lineRule="auto"/>
        <w:rPr>
          <w:rFonts w:ascii="Cambria" w:cs="Cambria" w:eastAsia="Cambria" w:hAnsi="Cambria"/>
          <w:color w:val="ff0000"/>
          <w:sz w:val="18"/>
          <w:szCs w:val="18"/>
        </w:rPr>
      </w:pPr>
      <w:r w:rsidDel="00000000" w:rsidR="00000000" w:rsidRPr="00000000">
        <w:rPr>
          <w:rtl w:val="0"/>
        </w:rPr>
      </w:r>
    </w:p>
    <w:p w:rsidR="00000000" w:rsidDel="00000000" w:rsidP="00000000" w:rsidRDefault="00000000" w:rsidRPr="00000000" w14:paraId="0000006E">
      <w:pPr>
        <w:spacing w:before="0" w:line="240" w:lineRule="auto"/>
        <w:jc w:val="both"/>
        <w:rPr>
          <w:rFonts w:ascii="Cambria" w:cs="Cambria" w:eastAsia="Cambria" w:hAnsi="Cambria"/>
          <w:b w:val="1"/>
          <w:bCs w:val="1"/>
          <w:color w:val="2957bd"/>
          <w:sz w:val="16"/>
          <w:szCs w:val="16"/>
        </w:rPr>
      </w:pPr>
      <w:r w:rsidDel="00000000" w:rsidR="00000000" w:rsidRPr="00000000">
        <w:rPr>
          <w:rtl w:val="0"/>
        </w:rPr>
      </w:r>
    </w:p>
    <w:p w:rsidR="00000000" w:rsidDel="00000000" w:rsidP="00000000" w:rsidRDefault="00000000" w:rsidRPr="00000000" w14:paraId="0000006F">
      <w:pPr>
        <w:spacing w:before="0" w:line="240" w:lineRule="auto"/>
        <w:jc w:val="both"/>
        <w:rPr>
          <w:rFonts w:ascii="Cambria" w:cs="Cambria" w:eastAsia="Cambria" w:hAnsi="Cambria"/>
          <w:b w:val="1"/>
          <w:bCs w:val="1"/>
          <w:color w:val="2957bd"/>
        </w:rPr>
      </w:pPr>
      <w:r w:rsidDel="00000000" w:rsidR="00000000" w:rsidRPr="00000000">
        <w:rPr>
          <w:rFonts w:ascii="Cambria" w:cs="Cambria" w:eastAsia="Cambria" w:hAnsi="Cambria"/>
          <w:b w:val="1"/>
          <w:bCs w:val="1"/>
          <w:color w:val="2957bd"/>
          <w:rtl w:val="0"/>
        </w:rPr>
        <w:t xml:space="preserve">Extended Abstract Guidelines:</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b w:val="0"/>
          <w:bCs w:val="0"/>
          <w:i w:val="0"/>
          <w:iCs w:val="0"/>
          <w:smallCaps w:val="0"/>
          <w:strike w:val="0"/>
          <w:color w:val="2957bd"/>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Submission of an extended abstract is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recommended for all entries</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to enable participants to benefit from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eISBN publication</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b w:val="0"/>
          <w:bCs w:val="0"/>
          <w:i w:val="0"/>
          <w:iCs w:val="0"/>
          <w:smallCaps w:val="0"/>
          <w:strike w:val="0"/>
          <w:color w:val="2957bd"/>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Prepare the document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using the</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provided template</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and follow all the guidelines outlined.</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b w:val="0"/>
          <w:bCs w:val="0"/>
          <w:i w:val="0"/>
          <w:iCs w:val="0"/>
          <w:smallCaps w:val="0"/>
          <w:strike w:val="0"/>
          <w:color w:val="2957bd"/>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Remove all</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instructional or guideline text</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before submission. </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Submit the final document in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Word format</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 via the </w:t>
      </w:r>
      <w:r w:rsidDel="00000000" w:rsidR="00000000" w:rsidRPr="00000000">
        <w:rPr>
          <w:rFonts w:ascii="Cambria" w:cs="Cambria" w:eastAsia="Cambria" w:hAnsi="Cambria"/>
          <w:b w:val="1"/>
          <w:bCs w:val="1"/>
          <w:i w:val="0"/>
          <w:iCs w:val="0"/>
          <w:smallCaps w:val="0"/>
          <w:strike w:val="0"/>
          <w:color w:val="2957bd"/>
          <w:sz w:val="24"/>
          <w:szCs w:val="24"/>
          <w:u w:val="none"/>
          <w:shd w:fill="auto" w:val="clear"/>
          <w:vertAlign w:val="baseline"/>
          <w:rtl w:val="0"/>
        </w:rPr>
        <w:t xml:space="preserve">AIoTIE Portal</w:t>
      </w:r>
      <w:r w:rsidDel="00000000" w:rsidR="00000000" w:rsidRPr="00000000">
        <w:rPr>
          <w:rFonts w:ascii="Cambria" w:cs="Cambria" w:eastAsia="Cambria" w:hAnsi="Cambria"/>
          <w:b w:val="0"/>
          <w:bCs w:val="0"/>
          <w:i w:val="0"/>
          <w:iCs w:val="0"/>
          <w:smallCaps w:val="0"/>
          <w:strike w:val="0"/>
          <w:color w:val="2957bd"/>
          <w:sz w:val="24"/>
          <w:szCs w:val="24"/>
          <w:u w:val="none"/>
          <w:shd w:fill="auto" w:val="clear"/>
          <w:vertAlign w:val="baseline"/>
          <w:rtl w:val="0"/>
        </w:rPr>
        <w:t xml:space="preserve">.</w:t>
      </w:r>
      <w:r w:rsidDel="00000000" w:rsidR="00000000" w:rsidRPr="00000000">
        <w:rPr>
          <w:rtl w:val="0"/>
        </w:rPr>
      </w:r>
    </w:p>
    <w:sectPr>
      <w:head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Times New Roman"/>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412556" cy="431623"/>
          <wp:effectExtent b="0" l="0" r="0" t="0"/>
          <wp:docPr id="170212649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412556" cy="431623"/>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b w:val="0"/>
        <w:bCs w:val="0"/>
        <w:color w:val="2957bd"/>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Cambria" w:cs="Cambria" w:eastAsia="Cambria" w:hAnsi="Cambria"/>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before="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Play" w:cs="Play" w:eastAsia="Play" w:hAnsi="Play"/>
      <w:color w:val="6d1d6b"/>
      <w:sz w:val="32"/>
      <w:szCs w:val="32"/>
    </w:rPr>
  </w:style>
  <w:style w:type="paragraph" w:styleId="Heading2">
    <w:name w:val="heading 2"/>
    <w:basedOn w:val="Normal"/>
    <w:next w:val="Normal"/>
    <w:pPr>
      <w:keepNext w:val="1"/>
      <w:keepLines w:val="1"/>
      <w:spacing w:before="40" w:lineRule="auto"/>
      <w:ind w:left="1440" w:hanging="720"/>
      <w:jc w:val="both"/>
    </w:pPr>
    <w:rPr>
      <w:rFonts w:ascii="Arial" w:cs="Arial" w:eastAsia="Arial" w:hAnsi="Arial"/>
      <w:b w:val="1"/>
      <w:bCs w:val="1"/>
    </w:rPr>
  </w:style>
  <w:style w:type="paragraph" w:styleId="Heading3">
    <w:name w:val="heading 3"/>
    <w:basedOn w:val="Normal"/>
    <w:next w:val="Normal"/>
    <w:pPr>
      <w:keepNext w:val="1"/>
      <w:keepLines w:val="1"/>
      <w:spacing w:before="40" w:lineRule="auto"/>
      <w:jc w:val="both"/>
    </w:pPr>
    <w:rPr>
      <w:rFonts w:ascii="Arial" w:cs="Arial" w:eastAsia="Arial" w:hAnsi="Arial"/>
      <w:b w:val="1"/>
      <w:bCs w:val="1"/>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Normal"/>
    <w:next w:val="Normal"/>
    <w:link w:val="Heading7Char"/>
    <w:uiPriority w:val="9"/>
    <w:semiHidden w:val="1"/>
    <w:unhideWhenUsed w:val="1"/>
    <w:qFormat w:val="1"/>
    <w:rsid w:val="009D300C"/>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9D300C"/>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D300C"/>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23E06"/>
    <w:rPr>
      <w:rFonts w:asciiTheme="majorHAnsi" w:cstheme="majorBidi" w:eastAsiaTheme="majorEastAsia" w:hAnsiTheme="majorHAnsi"/>
      <w:color w:val="6d1d6a" w:themeColor="accent1" w:themeShade="0000BF"/>
      <w:sz w:val="32"/>
      <w:szCs w:val="32"/>
    </w:rPr>
  </w:style>
  <w:style w:type="character" w:styleId="Heading2Char" w:customStyle="1">
    <w:name w:val="Heading 2 Char"/>
    <w:basedOn w:val="DefaultParagraphFont"/>
    <w:link w:val="Heading2"/>
    <w:uiPriority w:val="9"/>
    <w:rsid w:val="00323E06"/>
    <w:rPr>
      <w:rFonts w:ascii="Arial" w:cs="Arial" w:hAnsi="Arial" w:eastAsiaTheme="majorEastAsia"/>
      <w:b w:val="1"/>
      <w:bCs w:val="1"/>
      <w:sz w:val="24"/>
      <w:szCs w:val="24"/>
    </w:rPr>
  </w:style>
  <w:style w:type="character" w:styleId="Heading3Char" w:customStyle="1">
    <w:name w:val="Heading 3 Char"/>
    <w:basedOn w:val="DefaultParagraphFont"/>
    <w:link w:val="Heading3"/>
    <w:uiPriority w:val="9"/>
    <w:rsid w:val="00323E06"/>
    <w:rPr>
      <w:rFonts w:ascii="Arial" w:cs="Arial" w:hAnsi="Arial" w:eastAsiaTheme="majorEastAsia"/>
      <w:b w:val="1"/>
      <w:bCs w:val="1"/>
    </w:rPr>
  </w:style>
  <w:style w:type="character" w:styleId="Heading4Char" w:customStyle="1">
    <w:name w:val="Heading 4 Char"/>
    <w:basedOn w:val="DefaultParagraphFont"/>
    <w:link w:val="Heading4"/>
    <w:uiPriority w:val="9"/>
    <w:semiHidden w:val="1"/>
    <w:rsid w:val="00323E06"/>
    <w:rPr>
      <w:b w:val="1"/>
      <w:sz w:val="24"/>
      <w:szCs w:val="24"/>
    </w:rPr>
  </w:style>
  <w:style w:type="character" w:styleId="Heading5Char" w:customStyle="1">
    <w:name w:val="Heading 5 Char"/>
    <w:basedOn w:val="DefaultParagraphFont"/>
    <w:link w:val="Heading5"/>
    <w:uiPriority w:val="9"/>
    <w:semiHidden w:val="1"/>
    <w:rsid w:val="00323E06"/>
    <w:rPr>
      <w:b w:val="1"/>
    </w:rPr>
  </w:style>
  <w:style w:type="character" w:styleId="Heading6Char" w:customStyle="1">
    <w:name w:val="Heading 6 Char"/>
    <w:basedOn w:val="DefaultParagraphFont"/>
    <w:link w:val="Heading6"/>
    <w:uiPriority w:val="9"/>
    <w:semiHidden w:val="1"/>
    <w:rsid w:val="00323E06"/>
    <w:rPr>
      <w:b w:val="1"/>
      <w:sz w:val="20"/>
      <w:szCs w:val="20"/>
    </w:rPr>
  </w:style>
  <w:style w:type="paragraph" w:styleId="Footer">
    <w:name w:val="footer"/>
    <w:basedOn w:val="Normal"/>
    <w:link w:val="FooterChar"/>
    <w:uiPriority w:val="99"/>
    <w:unhideWhenUsed w:val="1"/>
    <w:qFormat w:val="1"/>
    <w:rsid w:val="00323E06"/>
    <w:pPr>
      <w:tabs>
        <w:tab w:val="center" w:pos="4680"/>
        <w:tab w:val="right" w:pos="9360"/>
      </w:tabs>
      <w:spacing w:line="240" w:lineRule="auto"/>
    </w:pPr>
  </w:style>
  <w:style w:type="character" w:styleId="FooterChar" w:customStyle="1">
    <w:name w:val="Footer Char"/>
    <w:basedOn w:val="DefaultParagraphFont"/>
    <w:link w:val="Footer"/>
    <w:uiPriority w:val="99"/>
    <w:rsid w:val="00323E06"/>
  </w:style>
  <w:style w:type="paragraph" w:styleId="Caption">
    <w:name w:val="caption"/>
    <w:basedOn w:val="Normal"/>
    <w:next w:val="Normal"/>
    <w:uiPriority w:val="35"/>
    <w:unhideWhenUsed w:val="1"/>
    <w:qFormat w:val="1"/>
    <w:rsid w:val="00323E06"/>
    <w:pPr>
      <w:spacing w:after="200" w:line="240" w:lineRule="auto"/>
    </w:pPr>
    <w:rPr>
      <w:i w:val="1"/>
      <w:iCs w:val="1"/>
      <w:color w:val="632e62" w:themeColor="text2"/>
      <w:sz w:val="18"/>
      <w:szCs w:val="18"/>
    </w:rPr>
  </w:style>
  <w:style w:type="character" w:styleId="TitleChar" w:customStyle="1">
    <w:name w:val="Title Char"/>
    <w:basedOn w:val="DefaultParagraphFont"/>
    <w:link w:val="Title"/>
    <w:uiPriority w:val="10"/>
    <w:rsid w:val="00323E06"/>
    <w:rPr>
      <w:b w:val="1"/>
      <w:sz w:val="72"/>
      <w:szCs w:val="72"/>
    </w:rPr>
  </w:style>
  <w:style w:type="character" w:styleId="SubtitleChar" w:customStyle="1">
    <w:name w:val="Subtitle Char"/>
    <w:basedOn w:val="DefaultParagraphFont"/>
    <w:link w:val="Subtitle"/>
    <w:uiPriority w:val="11"/>
    <w:rsid w:val="00323E06"/>
    <w:rPr>
      <w:rFonts w:ascii="Georgia" w:cs="Georgia" w:eastAsia="Georgia" w:hAnsi="Georgia"/>
      <w:i w:val="1"/>
      <w:color w:val="666666"/>
      <w:sz w:val="48"/>
      <w:szCs w:val="48"/>
    </w:rPr>
  </w:style>
  <w:style w:type="character" w:styleId="Strong">
    <w:name w:val="Strong"/>
    <w:basedOn w:val="DefaultParagraphFont"/>
    <w:uiPriority w:val="22"/>
    <w:qFormat w:val="1"/>
    <w:rsid w:val="00323E06"/>
    <w:rPr>
      <w:b w:val="1"/>
      <w:bCs w:val="1"/>
    </w:rPr>
  </w:style>
  <w:style w:type="paragraph" w:styleId="ListParagraph">
    <w:name w:val="List Paragraph"/>
    <w:basedOn w:val="Normal"/>
    <w:uiPriority w:val="34"/>
    <w:qFormat w:val="1"/>
    <w:rsid w:val="00323E06"/>
    <w:pPr>
      <w:ind w:left="720"/>
      <w:contextualSpacing w:val="1"/>
    </w:pPr>
  </w:style>
  <w:style w:type="character" w:styleId="Heading7Char" w:customStyle="1">
    <w:name w:val="Heading 7 Char"/>
    <w:basedOn w:val="DefaultParagraphFont"/>
    <w:link w:val="Heading7"/>
    <w:uiPriority w:val="9"/>
    <w:semiHidden w:val="1"/>
    <w:rsid w:val="009D300C"/>
    <w:rPr>
      <w:rFonts w:asciiTheme="minorHAnsi" w:cstheme="majorBidi" w:eastAsiaTheme="majorEastAsia" w:hAnsiTheme="minorHAnsi"/>
      <w:color w:val="595959" w:themeColor="text1" w:themeTint="0000A6"/>
    </w:rPr>
  </w:style>
  <w:style w:type="character" w:styleId="Heading8Char" w:customStyle="1">
    <w:name w:val="Heading 8 Char"/>
    <w:basedOn w:val="DefaultParagraphFont"/>
    <w:link w:val="Heading8"/>
    <w:uiPriority w:val="9"/>
    <w:semiHidden w:val="1"/>
    <w:rsid w:val="009D300C"/>
    <w:rPr>
      <w:rFonts w:asciiTheme="minorHAnsi" w:cstheme="majorBidi" w:eastAsiaTheme="majorEastAsia" w:hAnsiTheme="minorHAnsi"/>
      <w:i w:val="1"/>
      <w:iCs w:val="1"/>
      <w:color w:val="272727" w:themeColor="text1" w:themeTint="0000D8"/>
    </w:rPr>
  </w:style>
  <w:style w:type="character" w:styleId="Heading9Char" w:customStyle="1">
    <w:name w:val="Heading 9 Char"/>
    <w:basedOn w:val="DefaultParagraphFont"/>
    <w:link w:val="Heading9"/>
    <w:uiPriority w:val="9"/>
    <w:semiHidden w:val="1"/>
    <w:rsid w:val="009D300C"/>
    <w:rPr>
      <w:rFonts w:asciiTheme="minorHAnsi" w:cstheme="majorBidi" w:eastAsiaTheme="majorEastAsia" w:hAnsiTheme="minorHAnsi"/>
      <w:color w:val="272727" w:themeColor="text1" w:themeTint="0000D8"/>
    </w:rPr>
  </w:style>
  <w:style w:type="paragraph" w:styleId="Quote">
    <w:name w:val="Quote"/>
    <w:basedOn w:val="Normal"/>
    <w:next w:val="Normal"/>
    <w:link w:val="QuoteChar"/>
    <w:uiPriority w:val="29"/>
    <w:qFormat w:val="1"/>
    <w:rsid w:val="009D300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D300C"/>
    <w:rPr>
      <w:i w:val="1"/>
      <w:iCs w:val="1"/>
      <w:color w:val="404040" w:themeColor="text1" w:themeTint="0000BF"/>
    </w:rPr>
  </w:style>
  <w:style w:type="character" w:styleId="IntenseEmphasis">
    <w:name w:val="Intense Emphasis"/>
    <w:basedOn w:val="DefaultParagraphFont"/>
    <w:uiPriority w:val="21"/>
    <w:qFormat w:val="1"/>
    <w:rsid w:val="009D300C"/>
    <w:rPr>
      <w:i w:val="1"/>
      <w:iCs w:val="1"/>
      <w:color w:val="6d1d6a" w:themeColor="accent1" w:themeShade="0000BF"/>
    </w:rPr>
  </w:style>
  <w:style w:type="paragraph" w:styleId="IntenseQuote">
    <w:name w:val="Intense Quote"/>
    <w:basedOn w:val="Normal"/>
    <w:next w:val="Normal"/>
    <w:link w:val="IntenseQuoteChar"/>
    <w:uiPriority w:val="30"/>
    <w:qFormat w:val="1"/>
    <w:rsid w:val="009D300C"/>
    <w:pPr>
      <w:pBdr>
        <w:top w:color="6d1d6a" w:space="10" w:sz="4" w:themeColor="accent1" w:themeShade="0000BF" w:val="single"/>
        <w:bottom w:color="6d1d6a" w:space="10" w:sz="4" w:themeColor="accent1" w:themeShade="0000BF" w:val="single"/>
      </w:pBdr>
      <w:spacing w:after="360" w:before="360"/>
      <w:ind w:left="864" w:right="864"/>
      <w:jc w:val="center"/>
    </w:pPr>
    <w:rPr>
      <w:i w:val="1"/>
      <w:iCs w:val="1"/>
      <w:color w:val="6d1d6a" w:themeColor="accent1" w:themeShade="0000BF"/>
    </w:rPr>
  </w:style>
  <w:style w:type="character" w:styleId="IntenseQuoteChar" w:customStyle="1">
    <w:name w:val="Intense Quote Char"/>
    <w:basedOn w:val="DefaultParagraphFont"/>
    <w:link w:val="IntenseQuote"/>
    <w:uiPriority w:val="30"/>
    <w:rsid w:val="009D300C"/>
    <w:rPr>
      <w:i w:val="1"/>
      <w:iCs w:val="1"/>
      <w:color w:val="6d1d6a" w:themeColor="accent1" w:themeShade="0000BF"/>
    </w:rPr>
  </w:style>
  <w:style w:type="character" w:styleId="IntenseReference">
    <w:name w:val="Intense Reference"/>
    <w:basedOn w:val="DefaultParagraphFont"/>
    <w:uiPriority w:val="32"/>
    <w:qFormat w:val="1"/>
    <w:rsid w:val="009D300C"/>
    <w:rPr>
      <w:b w:val="1"/>
      <w:bCs w:val="1"/>
      <w:smallCaps w:val="1"/>
      <w:color w:val="6d1d6a" w:themeColor="accent1" w:themeShade="0000BF"/>
      <w:spacing w:val="5"/>
    </w:rPr>
  </w:style>
  <w:style w:type="table" w:styleId="TableGrid">
    <w:name w:val="Table Grid"/>
    <w:basedOn w:val="TableNormal"/>
    <w:uiPriority w:val="39"/>
    <w:rsid w:val="0024582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C7BD5"/>
    <w:pPr>
      <w:tabs>
        <w:tab w:val="center" w:pos="4513"/>
        <w:tab w:val="right" w:pos="9026"/>
      </w:tabs>
      <w:spacing w:before="0" w:line="240" w:lineRule="auto"/>
    </w:pPr>
  </w:style>
  <w:style w:type="character" w:styleId="HeaderChar" w:customStyle="1">
    <w:name w:val="Header Char"/>
    <w:basedOn w:val="DefaultParagraphFont"/>
    <w:link w:val="Header"/>
    <w:uiPriority w:val="99"/>
    <w:rsid w:val="00AC7BD5"/>
    <w:rPr>
      <w:rFonts w:ascii="Times New Roman" w:cs="Times New Roman" w:eastAsia="Times New Roman" w:hAnsi="Times New Roman"/>
      <w:kern w:val="0"/>
      <w:sz w:val="24"/>
      <w:szCs w:val="24"/>
      <w:lang w:eastAsia="en-MY" w:val="en"/>
    </w:rPr>
  </w:style>
  <w:style w:type="paragraph" w:styleId="NormalWeb">
    <w:name w:val="Normal (Web)"/>
    <w:basedOn w:val="Normal"/>
    <w:uiPriority w:val="99"/>
    <w:semiHidden w:val="1"/>
    <w:unhideWhenUsed w:val="1"/>
    <w:rsid w:val="00AC7BD5"/>
  </w:style>
  <w:style w:type="paragraph" w:styleId="TableParagraph" w:customStyle="1">
    <w:name w:val="Table Paragraph"/>
    <w:basedOn w:val="Normal"/>
    <w:uiPriority w:val="1"/>
    <w:qFormat w:val="1"/>
    <w:rsid w:val="009421B4"/>
    <w:pPr>
      <w:widowControl w:val="0"/>
      <w:autoSpaceDE w:val="0"/>
      <w:autoSpaceDN w:val="0"/>
      <w:spacing w:before="0" w:line="240" w:lineRule="auto"/>
      <w:ind w:left="127"/>
    </w:pPr>
    <w:rPr>
      <w:rFonts w:ascii="Arial" w:cs="Arial" w:eastAsia="Arial" w:hAnsi="Arial"/>
      <w:sz w:val="22"/>
      <w:szCs w:val="22"/>
      <w:lang w:eastAsia="en-US" w:val="en-US"/>
    </w:rPr>
  </w:style>
  <w:style w:type="character" w:styleId="Hyperlink">
    <w:name w:val="Hyperlink"/>
    <w:basedOn w:val="DefaultParagraphFont"/>
    <w:uiPriority w:val="99"/>
    <w:unhideWhenUsed w:val="1"/>
    <w:rsid w:val="00161D2C"/>
    <w:rPr>
      <w:color w:val="0066ff" w:themeColor="hyperlink"/>
      <w:u w:val="single"/>
    </w:rPr>
  </w:style>
  <w:style w:type="character" w:styleId="UnresolvedMention">
    <w:name w:val="Unresolved Mention"/>
    <w:basedOn w:val="DefaultParagraphFont"/>
    <w:uiPriority w:val="99"/>
    <w:semiHidden w:val="1"/>
    <w:unhideWhenUsed w:val="1"/>
    <w:rsid w:val="00161D2C"/>
    <w:rPr>
      <w:color w:val="605e5c"/>
      <w:shd w:color="auto" w:fill="e1dfdd" w:val="clear"/>
    </w:rPr>
  </w:style>
  <w:style w:type="character" w:styleId="FollowedHyperlink">
    <w:name w:val="FollowedHyperlink"/>
    <w:basedOn w:val="DefaultParagraphFont"/>
    <w:uiPriority w:val="99"/>
    <w:semiHidden w:val="1"/>
    <w:unhideWhenUsed w:val="1"/>
    <w:rsid w:val="00D1773E"/>
    <w:rPr>
      <w:color w:val="666699" w:themeColor="followedHyperlink"/>
      <w:u w:val="single"/>
    </w:rPr>
  </w:style>
  <w:style w:type="paragraph" w:styleId="ProjectTitle" w:customStyle="1">
    <w:name w:val="Project Title"/>
    <w:basedOn w:val="Normal"/>
    <w:link w:val="ProjectTitleChar"/>
    <w:qFormat w:val="1"/>
    <w:rsid w:val="005A05D7"/>
    <w:pPr>
      <w:spacing w:before="0" w:line="240" w:lineRule="auto"/>
      <w:jc w:val="center"/>
    </w:pPr>
    <w:rPr>
      <w:rFonts w:ascii="Cambria" w:cs="Calibri" w:eastAsia="Cambria" w:hAnsi="Cambria"/>
      <w:b w:val="1"/>
      <w:bCs w:val="1"/>
      <w:sz w:val="28"/>
      <w:szCs w:val="28"/>
    </w:rPr>
  </w:style>
  <w:style w:type="character" w:styleId="ProjectTitleChar" w:customStyle="1">
    <w:name w:val="Project Title Char"/>
    <w:basedOn w:val="DefaultParagraphFont"/>
    <w:link w:val="ProjectTitle"/>
    <w:rsid w:val="005A05D7"/>
    <w:rPr>
      <w:rFonts w:ascii="Cambria" w:eastAsia="Cambria" w:hAnsi="Cambria"/>
      <w:b w:val="1"/>
      <w:bCs w:val="1"/>
      <w:kern w:val="0"/>
      <w:sz w:val="28"/>
      <w:szCs w:val="28"/>
      <w:lang w:eastAsia="en-MY" w:val="en"/>
    </w:rPr>
  </w:style>
  <w:style w:type="paragraph" w:styleId="Authors" w:customStyle="1">
    <w:name w:val="Authors"/>
    <w:basedOn w:val="Normal"/>
    <w:link w:val="AuthorsChar"/>
    <w:qFormat w:val="1"/>
    <w:rsid w:val="005A05D7"/>
    <w:pPr>
      <w:spacing w:before="0" w:line="240" w:lineRule="auto"/>
      <w:jc w:val="center"/>
    </w:pPr>
    <w:rPr>
      <w:rFonts w:ascii="Cambria" w:cs="Calibri" w:eastAsia="Cambria" w:hAnsi="Cambria"/>
      <w:sz w:val="20"/>
      <w:szCs w:val="20"/>
    </w:rPr>
  </w:style>
  <w:style w:type="character" w:styleId="AuthorsChar" w:customStyle="1">
    <w:name w:val="Authors Char"/>
    <w:basedOn w:val="DefaultParagraphFont"/>
    <w:link w:val="Authors"/>
    <w:rsid w:val="005A05D7"/>
    <w:rPr>
      <w:rFonts w:ascii="Cambria" w:eastAsia="Cambria" w:hAnsi="Cambria"/>
      <w:kern w:val="0"/>
      <w:sz w:val="20"/>
      <w:szCs w:val="20"/>
      <w:lang w:eastAsia="en-MY" w:val="e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3390/s24206511" TargetMode="External"/><Relationship Id="rId10" Type="http://schemas.openxmlformats.org/officeDocument/2006/relationships/hyperlink" Target="https://doi.org/10.3390/s23115206" TargetMode="External"/><Relationship Id="rId12"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uthor@uitm.edu.my"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xz/m2qrxkySIjNqoJGuksd2cqw==">CgMxLjAyCGguZ2pkZ3hzOAByITF6Y2Y3al9EdEl6ZGV6NEJpeGR3SkIzUzJ5RnhjSlBNbQ==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2026-02-06T02:43:00Z</dcterms:created>
  <dc:creator>NORSABRINA BINTI SIHAB</dc:creator>
</cp:coreProperties>
</file>