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675" w:rsidRPr="00793675" w:rsidRDefault="00793675" w:rsidP="00793675">
      <w:pPr>
        <w:shd w:val="clear" w:color="auto" w:fill="FFFFFF"/>
        <w:spacing w:before="160" w:line="276" w:lineRule="auto"/>
        <w:jc w:val="center"/>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CỘNG HÒA XÃ HỘI CHỦ NGHĨA VIỆT NAM</w:t>
      </w:r>
    </w:p>
    <w:p w:rsidR="00793675" w:rsidRPr="00793675" w:rsidRDefault="00793675" w:rsidP="00793675">
      <w:pPr>
        <w:shd w:val="clear" w:color="auto" w:fill="FFFFFF"/>
        <w:spacing w:before="160" w:line="276" w:lineRule="auto"/>
        <w:jc w:val="center"/>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Độc lập – Tự do – Hạnh phúc</w:t>
      </w:r>
    </w:p>
    <w:p w:rsidR="00793675" w:rsidRPr="00793675" w:rsidRDefault="00793675" w:rsidP="00793675">
      <w:pPr>
        <w:shd w:val="clear" w:color="auto" w:fill="FFFFFF"/>
        <w:spacing w:before="160" w:line="276" w:lineRule="auto"/>
        <w:jc w:val="center"/>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HỢP ĐỒNG THỬ VIỆC KHÔNG ĐÓNG BHXH</w:t>
      </w:r>
    </w:p>
    <w:p w:rsidR="00793675" w:rsidRPr="00793675" w:rsidRDefault="00793675" w:rsidP="00793675">
      <w:pPr>
        <w:shd w:val="clear" w:color="auto" w:fill="FFFFFF"/>
        <w:spacing w:before="160" w:line="276" w:lineRule="auto"/>
        <w:jc w:val="center"/>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i/>
          <w:iCs/>
          <w:color w:val="000000" w:themeColor="text1"/>
          <w:sz w:val="26"/>
          <w:szCs w:val="26"/>
        </w:rPr>
        <w:t>(Số: …/HĐTV)</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i/>
          <w:iCs/>
          <w:color w:val="000000" w:themeColor="text1"/>
          <w:sz w:val="26"/>
          <w:szCs w:val="26"/>
        </w:rPr>
        <w:t>– Căn cứ Bộ luật Lao động nước Cộng hòa xã hội chủ nghĩa Việt Nam ngày 18/6/2012;</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i/>
          <w:iCs/>
          <w:color w:val="000000" w:themeColor="text1"/>
          <w:sz w:val="26"/>
          <w:szCs w:val="26"/>
        </w:rPr>
        <w:t>– Căn cứ nhu cầu và năng lực của hai bên.</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Hôm nay, tại … ngày … tháng … năm …</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Chúng tôi gồm:</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BÊN A (NGƯỜI SỬ DỤNG LAO ĐỘNG):</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Đại diện:……………………………………………</w:t>
      </w:r>
      <w:r w:rsidRPr="00793675">
        <w:rPr>
          <w:rFonts w:ascii="Times New Roman" w:eastAsia="Times New Roman" w:hAnsi="Times New Roman" w:cs="Times New Roman"/>
          <w:color w:val="000000" w:themeColor="text1"/>
          <w:sz w:val="26"/>
          <w:szCs w:val="26"/>
        </w:rPr>
        <w:t xml:space="preserve"> Chức vụ:…………………………….</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Quốc tịch: ………………………</w:t>
      </w:r>
      <w:r w:rsidRPr="00793675">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w:t>
      </w:r>
      <w:r w:rsidRPr="00793675">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Địa chỉ: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Điện thoại: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Mã số thuế: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Số tài khoản: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Tại Ngân hàng: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BÊN B (NGƯỜI LAO ĐỘNG):</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Ngày tháng năm sinh: ……………..……</w:t>
      </w:r>
      <w:r>
        <w:rPr>
          <w:rFonts w:ascii="Times New Roman" w:eastAsia="Times New Roman" w:hAnsi="Times New Roman" w:cs="Times New Roman"/>
          <w:color w:val="000000" w:themeColor="text1"/>
          <w:sz w:val="26"/>
          <w:szCs w:val="26"/>
        </w:rPr>
        <w:t>………</w:t>
      </w:r>
      <w:r w:rsidRPr="00793675">
        <w:rPr>
          <w:rFonts w:ascii="Times New Roman" w:eastAsia="Times New Roman" w:hAnsi="Times New Roman" w:cs="Times New Roman"/>
          <w:color w:val="000000" w:themeColor="text1"/>
          <w:sz w:val="26"/>
          <w:szCs w:val="26"/>
        </w:rPr>
        <w:t>………… Giới tính: ……………..……..</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Quê quán: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Địa chỉ thường trú: ……………….………………………………………………………</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Số CMND/ CCCD: ……</w:t>
      </w:r>
      <w:r>
        <w:rPr>
          <w:rFonts w:ascii="Times New Roman" w:eastAsia="Times New Roman" w:hAnsi="Times New Roman" w:cs="Times New Roman"/>
          <w:color w:val="000000" w:themeColor="text1"/>
          <w:sz w:val="26"/>
          <w:szCs w:val="26"/>
        </w:rPr>
        <w:t>..…….......... Ngày cấp: ………………</w:t>
      </w:r>
      <w:r w:rsidRPr="00793675">
        <w:rPr>
          <w:rFonts w:ascii="Times New Roman" w:eastAsia="Times New Roman" w:hAnsi="Times New Roman" w:cs="Times New Roman"/>
          <w:color w:val="000000" w:themeColor="text1"/>
          <w:sz w:val="26"/>
          <w:szCs w:val="26"/>
        </w:rPr>
        <w:t xml:space="preserve"> Nơi cấp:………………</w:t>
      </w:r>
      <w:r>
        <w:rPr>
          <w:rFonts w:ascii="Times New Roman" w:eastAsia="Times New Roman" w:hAnsi="Times New Roman" w:cs="Times New Roman"/>
          <w:color w:val="000000" w:themeColor="text1"/>
          <w:sz w:val="26"/>
          <w:szCs w:val="26"/>
        </w:rPr>
        <w:t>..</w:t>
      </w:r>
    </w:p>
    <w:p w:rsidR="00793675" w:rsidRPr="00793675" w:rsidRDefault="00793675" w:rsidP="00793675">
      <w:pPr>
        <w:shd w:val="clear" w:color="auto" w:fill="FFFFFF"/>
        <w:spacing w:before="160" w:line="276" w:lineRule="auto"/>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Trình độ: …………………………………</w:t>
      </w:r>
      <w:r>
        <w:rPr>
          <w:rFonts w:ascii="Times New Roman" w:eastAsia="Times New Roman" w:hAnsi="Times New Roman" w:cs="Times New Roman"/>
          <w:color w:val="000000" w:themeColor="text1"/>
          <w:sz w:val="26"/>
          <w:szCs w:val="26"/>
        </w:rPr>
        <w:t xml:space="preserve"> Chuyên ngành: ……………………………….</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Sau khi thỏa thuận, hai bên thống nhất ký Hợp đồng thử việc với các điều khoản sau đây:</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ĐIỀU 1: CÁC ĐIỀU KHOẢN CHUNG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1.1. Loại hợp đồng: Hợp đồng thử việc không đóng bảo hiểm xã hội</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lastRenderedPageBreak/>
        <w:t>1.2. Thời hạn hợp đồng: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1.3. Thời điểm bắt đầu:</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1.4. Thời điểm kết thúc: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1.5. Địa điểm làm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1.6. Bộ phận công tác: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1.7. Chức danh chuyên môn (vị trí công tác):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1.8. Nhiệm vụ công việc như sau:</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xml:space="preserve">– Chịu sự điều hành trực tiếp của </w:t>
      </w:r>
      <w:r>
        <w:rPr>
          <w:rFonts w:ascii="Times New Roman" w:eastAsia="Times New Roman" w:hAnsi="Times New Roman" w:cs="Times New Roman"/>
          <w:color w:val="000000" w:themeColor="text1"/>
          <w:sz w:val="26"/>
          <w:szCs w:val="26"/>
        </w:rPr>
        <w:t>ông/bà: …………………………………………………..</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Thực hiện công việc theo đúng chức danh chuyên môn của mình dưới sự quản lý, điều hành của người có thẩm quyền.</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Phối hợp cùng với các bộ phận, phòng ban khác trong Doanh nghiệp để đạt hiệu quả cao nhất trong thời gian thử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Những công việc khác theo nhu cầu của Doanh nghiệp.</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ĐIỀU 2: CHẾ ĐỘ LÀM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2.1. Thời gian làm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2.2. Thời giờ nghỉ ngơi:</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2.3. Thiết bị và công cụ làm việc sẽ được Công ty cấp phát tùy theo nhu cầu của công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2.4. Điều kiện an toàn và vệ sinh lao động tại nơi làm việc theo quy định của pháp luật hiện hành.</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ĐIỀU 3: QUYỀN VÀ NGHĨA VỤ CỦA NGƯỜI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i/>
          <w:iCs/>
          <w:color w:val="000000" w:themeColor="text1"/>
          <w:sz w:val="26"/>
          <w:szCs w:val="26"/>
        </w:rPr>
        <w:t>3.1. Quyền của người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Mức lương thử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Hình thức trả lương: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Thời hạn trả lương: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Các chế độ:</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Trong thời gian thử việc, có quyền huỷ bỏ thoả thuận thử việc mà không cần báo trước và không phải bồi thường nếu việc làm thử không đạt yêu cầu đã thoả thuận.</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i/>
          <w:iCs/>
          <w:color w:val="000000" w:themeColor="text1"/>
          <w:sz w:val="26"/>
          <w:szCs w:val="26"/>
        </w:rPr>
        <w:lastRenderedPageBreak/>
        <w:t>3.2. Nghĩa vụ của người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Thực hiện công việc với hiệu quả cao nhất theo sự phân công, điều hành của người có thẩm quyền.</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Nắm rõ và chấp hành nghiêm túc kỷ luật lao động, an toàn lao động, vệ sinh lao động, phòng cháy chữa cháy, văn hóa công ty, nội quy lao động và các chủ trương, chính sách của Công ty.</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Bồi thường vi phạm và vật chất theo quy chế, nội quy của Công ty và pháp luật Nhà nước quy định.</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Thực hiện đúng cam kết trong hợp đồng thử việc và các thỏa thuận bằng văn bản khác với Công ty.</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Tuyệt đối thực hiện cam kết bảo mật thông tin.</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Đóng các loại thuế, phí đầy đủ theo quy định của pháp luật.</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ĐIỀU 4: QUYỀN VÀ NGHĨA VỤ CỦA NGƯỜI SỬ DỤNG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i/>
          <w:iCs/>
          <w:color w:val="000000" w:themeColor="text1"/>
          <w:sz w:val="26"/>
          <w:szCs w:val="26"/>
        </w:rPr>
        <w:t>4.1. Quyền của người sử dụng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Điều hành người lao động hoàn thành công việc theo Hợp đồng thử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Có quyền tạm thời chuyển người lao động sang làm công việc khác, ngừng việc và áp dụng các biện pháp kỷ luật theo quy định của pháp luật hiện hành và theo nội quy Công ty trong thời gian thử việc.</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Trong thời gian thử việc, được huỷ bỏ thoả thuận thử việc mà không cần báo trước và không phải bồi thường nếu việc làm thử của người lao động không đạt yêu cầu theo thoả thuận.</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Tạm hoãn, chấm dứt hợp đồng, kỷ luật người lao động theo đúng quy định của pháp luật và nội quy công ty.</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Đòi bồi thường, khiếu nại với cơ quan có thẩm quyền để bảo vệ quyền lợi của mình nếu người lao động vi phạm pháp luật hay các điều khoản của hợp đồng này.</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i/>
          <w:iCs/>
          <w:color w:val="000000" w:themeColor="text1"/>
          <w:sz w:val="26"/>
          <w:szCs w:val="26"/>
        </w:rPr>
        <w:t>4.2. Nghĩa vụ của người sử dụng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Bảo đảm việc làm và thực hiện đúng các thỏa thuận theo hợp đồng này để người lao động đạt hiệu quả công việc cao.</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Thanh toán đầy đủ, đúng thời hạn các chế độ và quyền lợi cho người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lastRenderedPageBreak/>
        <w:t>– Trong thời hạn 03 ngày trước khi kết thúc thời gian thử việc phải thông báo cho người lao động kết quả công việc đã làm thử; trường hợp đạt yêu cầu thì khi kết thúc thời gian thử việc phải giao kết ngay hợp đồng lao động.</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b/>
          <w:bCs/>
          <w:color w:val="000000" w:themeColor="text1"/>
          <w:sz w:val="26"/>
          <w:szCs w:val="26"/>
        </w:rPr>
        <w:t>ĐIỀU 5: ĐIỀU KHOẢN THI HÀNH</w:t>
      </w:r>
    </w:p>
    <w:p w:rsidR="00793675" w:rsidRP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Những vấn đề về lao động không ghi trong hợp đồng này thì áp dụng theo quy định của thỏa ước tập thể, nội quy lao động và pháp luật lao động.</w:t>
      </w:r>
    </w:p>
    <w:p w:rsidR="00793675" w:rsidRDefault="00793675" w:rsidP="00793675">
      <w:pPr>
        <w:shd w:val="clear" w:color="auto" w:fill="FFFFFF"/>
        <w:spacing w:before="160" w:line="276" w:lineRule="auto"/>
        <w:jc w:val="both"/>
        <w:rPr>
          <w:rFonts w:ascii="Times New Roman" w:eastAsia="Times New Roman" w:hAnsi="Times New Roman" w:cs="Times New Roman"/>
          <w:color w:val="000000" w:themeColor="text1"/>
          <w:sz w:val="26"/>
          <w:szCs w:val="26"/>
        </w:rPr>
      </w:pPr>
      <w:r w:rsidRPr="00793675">
        <w:rPr>
          <w:rFonts w:ascii="Times New Roman" w:eastAsia="Times New Roman" w:hAnsi="Times New Roman" w:cs="Times New Roman"/>
          <w:color w:val="000000" w:themeColor="text1"/>
          <w:sz w:val="26"/>
          <w:szCs w:val="26"/>
        </w:rPr>
        <w:t>– Hợp đồng này được lập thành … bản có giá trị pháp lý như nhau, mỗi bên giữ … bản.</w:t>
      </w:r>
    </w:p>
    <w:p w:rsidR="007E7C8B" w:rsidRDefault="00793675" w:rsidP="00793675">
      <w:pPr>
        <w:spacing w:before="160" w:line="276" w:lineRule="auto"/>
        <w:rPr>
          <w:rFonts w:ascii="Times New Roman" w:eastAsia="Times New Roman" w:hAnsi="Times New Roman" w:cs="Times New Roman"/>
          <w:color w:val="000000" w:themeColor="text1"/>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93675" w:rsidTr="00793675">
        <w:tc>
          <w:tcPr>
            <w:tcW w:w="4675" w:type="dxa"/>
          </w:tcPr>
          <w:p w:rsidR="00793675" w:rsidRDefault="00793675" w:rsidP="00793675">
            <w:pPr>
              <w:spacing w:before="160" w:after="160" w:line="276" w:lineRule="auto"/>
              <w:jc w:val="center"/>
              <w:rPr>
                <w:rFonts w:ascii="Times New Roman" w:hAnsi="Times New Roman" w:cs="Times New Roman"/>
                <w:b/>
                <w:color w:val="000000" w:themeColor="text1"/>
                <w:sz w:val="26"/>
                <w:szCs w:val="26"/>
              </w:rPr>
            </w:pPr>
            <w:r w:rsidRPr="00793675">
              <w:rPr>
                <w:rFonts w:ascii="Times New Roman" w:hAnsi="Times New Roman" w:cs="Times New Roman"/>
                <w:b/>
                <w:color w:val="000000" w:themeColor="text1"/>
                <w:sz w:val="26"/>
                <w:szCs w:val="26"/>
              </w:rPr>
              <w:t>ĐẠI DIỆN BÊN A</w:t>
            </w:r>
          </w:p>
          <w:p w:rsidR="00793675" w:rsidRDefault="00793675" w:rsidP="00793675">
            <w:pPr>
              <w:spacing w:before="160" w:after="160" w:line="276" w:lineRule="auto"/>
              <w:jc w:val="center"/>
              <w:rPr>
                <w:rFonts w:ascii="Times New Roman" w:hAnsi="Times New Roman" w:cs="Times New Roman"/>
                <w:b/>
                <w:color w:val="000000" w:themeColor="text1"/>
                <w:sz w:val="26"/>
                <w:szCs w:val="26"/>
              </w:rPr>
            </w:pPr>
          </w:p>
          <w:p w:rsidR="00793675" w:rsidRDefault="00793675" w:rsidP="00793675">
            <w:pPr>
              <w:spacing w:before="160" w:after="160" w:line="276" w:lineRule="auto"/>
              <w:jc w:val="center"/>
              <w:rPr>
                <w:rFonts w:ascii="Times New Roman" w:hAnsi="Times New Roman" w:cs="Times New Roman"/>
                <w:b/>
                <w:color w:val="000000" w:themeColor="text1"/>
                <w:sz w:val="26"/>
                <w:szCs w:val="26"/>
              </w:rPr>
            </w:pPr>
          </w:p>
          <w:p w:rsidR="00793675" w:rsidRPr="00793675" w:rsidRDefault="00793675" w:rsidP="00793675">
            <w:pPr>
              <w:spacing w:before="160" w:after="160" w:line="276" w:lineRule="auto"/>
              <w:jc w:val="center"/>
              <w:rPr>
                <w:rFonts w:ascii="Times New Roman" w:hAnsi="Times New Roman" w:cs="Times New Roman"/>
                <w:b/>
                <w:color w:val="000000" w:themeColor="text1"/>
                <w:sz w:val="26"/>
                <w:szCs w:val="26"/>
              </w:rPr>
            </w:pPr>
          </w:p>
          <w:p w:rsidR="00793675" w:rsidRDefault="00793675" w:rsidP="00793675">
            <w:pPr>
              <w:spacing w:before="160" w:after="160" w:line="276"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(Ký,ghi rõ họ tên)</w:t>
            </w:r>
          </w:p>
        </w:tc>
        <w:tc>
          <w:tcPr>
            <w:tcW w:w="4675" w:type="dxa"/>
          </w:tcPr>
          <w:p w:rsidR="00793675" w:rsidRDefault="00793675" w:rsidP="00793675">
            <w:pPr>
              <w:spacing w:before="160" w:after="160" w:line="276" w:lineRule="auto"/>
              <w:jc w:val="center"/>
              <w:rPr>
                <w:rFonts w:ascii="Times New Roman" w:hAnsi="Times New Roman" w:cs="Times New Roman"/>
                <w:b/>
                <w:color w:val="000000" w:themeColor="text1"/>
                <w:sz w:val="26"/>
                <w:szCs w:val="26"/>
              </w:rPr>
            </w:pPr>
            <w:r w:rsidRPr="00793675">
              <w:rPr>
                <w:rFonts w:ascii="Times New Roman" w:hAnsi="Times New Roman" w:cs="Times New Roman"/>
                <w:b/>
                <w:color w:val="000000" w:themeColor="text1"/>
                <w:sz w:val="26"/>
                <w:szCs w:val="26"/>
              </w:rPr>
              <w:t>ĐẠI DIỆN BÊN B</w:t>
            </w:r>
          </w:p>
          <w:p w:rsidR="00793675" w:rsidRDefault="00793675" w:rsidP="00793675">
            <w:pPr>
              <w:spacing w:before="160" w:after="160" w:line="276" w:lineRule="auto"/>
              <w:jc w:val="center"/>
              <w:rPr>
                <w:rFonts w:ascii="Times New Roman" w:hAnsi="Times New Roman" w:cs="Times New Roman"/>
                <w:b/>
                <w:color w:val="000000" w:themeColor="text1"/>
                <w:sz w:val="26"/>
                <w:szCs w:val="26"/>
              </w:rPr>
            </w:pPr>
          </w:p>
          <w:p w:rsidR="00793675" w:rsidRDefault="00793675" w:rsidP="00793675">
            <w:pPr>
              <w:spacing w:before="160" w:after="160" w:line="276" w:lineRule="auto"/>
              <w:jc w:val="center"/>
              <w:rPr>
                <w:rFonts w:ascii="Times New Roman" w:hAnsi="Times New Roman" w:cs="Times New Roman"/>
                <w:b/>
                <w:color w:val="000000" w:themeColor="text1"/>
                <w:sz w:val="26"/>
                <w:szCs w:val="26"/>
              </w:rPr>
            </w:pPr>
          </w:p>
          <w:p w:rsidR="00793675" w:rsidRPr="00793675" w:rsidRDefault="00793675" w:rsidP="00793675">
            <w:pPr>
              <w:spacing w:before="160" w:after="160" w:line="276" w:lineRule="auto"/>
              <w:jc w:val="center"/>
              <w:rPr>
                <w:rFonts w:ascii="Times New Roman" w:hAnsi="Times New Roman" w:cs="Times New Roman"/>
                <w:b/>
                <w:color w:val="000000" w:themeColor="text1"/>
                <w:sz w:val="26"/>
                <w:szCs w:val="26"/>
              </w:rPr>
            </w:pPr>
          </w:p>
          <w:p w:rsidR="00793675" w:rsidRDefault="00793675" w:rsidP="00793675">
            <w:pPr>
              <w:spacing w:before="160" w:after="160" w:line="276" w:lineRule="auto"/>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(Ký,ghi rõ họ tên)</w:t>
            </w:r>
          </w:p>
        </w:tc>
      </w:tr>
    </w:tbl>
    <w:p w:rsidR="00793675" w:rsidRPr="00793675" w:rsidRDefault="00793675" w:rsidP="00793675">
      <w:pPr>
        <w:spacing w:before="160" w:line="276" w:lineRule="auto"/>
        <w:rPr>
          <w:rFonts w:ascii="Times New Roman" w:hAnsi="Times New Roman" w:cs="Times New Roman"/>
          <w:color w:val="000000" w:themeColor="text1"/>
          <w:sz w:val="26"/>
          <w:szCs w:val="26"/>
        </w:rPr>
      </w:pPr>
      <w:bookmarkStart w:id="0" w:name="_GoBack"/>
      <w:bookmarkEnd w:id="0"/>
    </w:p>
    <w:sectPr w:rsidR="00793675" w:rsidRPr="007936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675"/>
    <w:rsid w:val="00793675"/>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2EF3F-CDE6-4EC5-8C5E-F91C3321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367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936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33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81CC4-A6F0-4489-B722-097E56FC3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667</Words>
  <Characters>3803</Characters>
  <Application>Microsoft Office Word</Application>
  <DocSecurity>0</DocSecurity>
  <Lines>31</Lines>
  <Paragraphs>8</Paragraphs>
  <ScaleCrop>false</ScaleCrop>
  <Company/>
  <LinksUpToDate>false</LinksUpToDate>
  <CharactersWithSpaces>4462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2025-11-19T01:32:00Z</dcterms:created>
  <dcterms:modified xsi:type="dcterms:W3CDTF">2025-11-19T01:37:00Z</dcterms:modified>
</cp:coreProperties>
</file>