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vertAlign w:val="subscript"/>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231f20"/>
        </w:rPr>
      </w:pPr>
      <w:r w:rsidDel="00000000" w:rsidR="00000000" w:rsidRPr="00000000">
        <w:rPr>
          <w:rFonts w:ascii="Arial" w:cs="Arial" w:eastAsia="Arial" w:hAnsi="Arial"/>
          <w:b w:val="1"/>
          <w:bCs w:val="1"/>
          <w:i w:val="0"/>
          <w:iCs w:val="0"/>
          <w:smallCaps w:val="0"/>
          <w:strike w:val="0"/>
          <w:color w:val="231f20"/>
          <w:u w:val="none"/>
          <w:shd w:fill="auto" w:val="clear"/>
          <w:vertAlign w:val="baseline"/>
          <w:rtl w:val="0"/>
        </w:rPr>
        <w:t xml:space="preserve">1. Alicia receives a text message from her friend Ronald. The message says, “I am having a party. You are not invited.” Circle the word that shows how Alicia might feel after she</w:t>
      </w:r>
      <w:r w:rsidDel="00000000" w:rsidR="00000000" w:rsidRPr="00000000">
        <w:rPr>
          <w:b w:val="1"/>
          <w:bCs w:val="1"/>
          <w:color w:val="231f20"/>
          <w:rtl w:val="0"/>
        </w:rPr>
        <w:t xml:space="preserve"> </w:t>
      </w:r>
      <w:r w:rsidDel="00000000" w:rsidR="00000000" w:rsidRPr="00000000">
        <w:rPr>
          <w:rFonts w:ascii="Arial" w:cs="Arial" w:eastAsia="Arial" w:hAnsi="Arial"/>
          <w:b w:val="1"/>
          <w:bCs w:val="1"/>
          <w:i w:val="0"/>
          <w:iCs w:val="0"/>
          <w:smallCaps w:val="0"/>
          <w:strike w:val="0"/>
          <w:color w:val="231f20"/>
          <w:u w:val="none"/>
          <w:shd w:fill="auto" w:val="clear"/>
          <w:vertAlign w:val="baseline"/>
          <w:rtl w:val="0"/>
        </w:rPr>
        <w:t xml:space="preserve">receives the message. </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231f20"/>
          <w:u w:val="none"/>
          <w:shd w:fill="auto" w:val="clear"/>
          <w:vertAlign w:val="baseline"/>
        </w:rPr>
      </w:pPr>
      <w:r w:rsidDel="00000000" w:rsidR="00000000" w:rsidRPr="00000000">
        <w:rPr>
          <w:rFonts w:ascii="Arial" w:cs="Arial" w:eastAsia="Arial" w:hAnsi="Arial"/>
          <w:b w:val="0"/>
          <w:bCs w:val="0"/>
          <w:i w:val="0"/>
          <w:iCs w:val="0"/>
          <w:smallCaps w:val="0"/>
          <w:strike w:val="0"/>
          <w:color w:val="231f20"/>
          <w:u w:val="none"/>
          <w:shd w:fill="auto" w:val="clear"/>
          <w:vertAlign w:val="baseline"/>
          <w:rtl w:val="0"/>
        </w:rPr>
        <w:t xml:space="preserve">a) hurt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231f20"/>
          <w:u w:val="none"/>
          <w:shd w:fill="auto" w:val="clear"/>
          <w:vertAlign w:val="baseline"/>
        </w:rPr>
      </w:pPr>
      <w:r w:rsidDel="00000000" w:rsidR="00000000" w:rsidRPr="00000000">
        <w:rPr>
          <w:rFonts w:ascii="Arial" w:cs="Arial" w:eastAsia="Arial" w:hAnsi="Arial"/>
          <w:b w:val="0"/>
          <w:bCs w:val="0"/>
          <w:i w:val="0"/>
          <w:iCs w:val="0"/>
          <w:smallCaps w:val="0"/>
          <w:strike w:val="0"/>
          <w:color w:val="231f20"/>
          <w:u w:val="none"/>
          <w:shd w:fill="auto" w:val="clear"/>
          <w:vertAlign w:val="baseline"/>
          <w:rtl w:val="0"/>
        </w:rPr>
        <w:t xml:space="preserve">b) excited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231f20"/>
          <w:u w:val="none"/>
          <w:shd w:fill="auto" w:val="clear"/>
          <w:vertAlign w:val="baseline"/>
        </w:rPr>
      </w:pPr>
      <w:r w:rsidDel="00000000" w:rsidR="00000000" w:rsidRPr="00000000">
        <w:rPr>
          <w:rFonts w:ascii="Arial" w:cs="Arial" w:eastAsia="Arial" w:hAnsi="Arial"/>
          <w:b w:val="0"/>
          <w:bCs w:val="0"/>
          <w:i w:val="0"/>
          <w:iCs w:val="0"/>
          <w:smallCaps w:val="0"/>
          <w:strike w:val="0"/>
          <w:color w:val="231f20"/>
          <w:u w:val="none"/>
          <w:shd w:fill="auto" w:val="clear"/>
          <w:vertAlign w:val="baseline"/>
          <w:rtl w:val="0"/>
        </w:rPr>
        <w:t xml:space="preserve">c) popular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color w:val="231f20"/>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231f20"/>
          <w:u w:val="none"/>
          <w:shd w:fill="auto" w:val="clear"/>
          <w:vertAlign w:val="baseline"/>
        </w:rPr>
      </w:pPr>
      <w:r w:rsidDel="00000000" w:rsidR="00000000" w:rsidRPr="00000000">
        <w:rPr>
          <w:rFonts w:ascii="Arial" w:cs="Arial" w:eastAsia="Arial" w:hAnsi="Arial"/>
          <w:b w:val="1"/>
          <w:bCs w:val="1"/>
          <w:i w:val="0"/>
          <w:iCs w:val="0"/>
          <w:smallCaps w:val="0"/>
          <w:strike w:val="0"/>
          <w:color w:val="231f20"/>
          <w:u w:val="none"/>
          <w:shd w:fill="auto" w:val="clear"/>
          <w:vertAlign w:val="baseline"/>
          <w:rtl w:val="0"/>
        </w:rPr>
        <w:t xml:space="preserve">2. Theo is having fun playing Dragons and Knights online. Then he sees a message </w:t>
      </w:r>
      <w:r w:rsidDel="00000000" w:rsidR="00000000" w:rsidRPr="00000000">
        <w:rPr>
          <w:b w:val="1"/>
          <w:bCs w:val="1"/>
          <w:color w:val="231f20"/>
          <w:rtl w:val="0"/>
        </w:rPr>
        <w:t xml:space="preserve">from another player. It says, “You’re ruining the game, stupid!” What should Theo do about the message? What shouldn’t he do? Use the chart below to fill in the letters that go with each answer.</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231f20"/>
          <w:u w:val="none"/>
          <w:shd w:fill="auto" w:val="clear"/>
          <w:vertAlign w:val="baseline"/>
        </w:rPr>
      </w:pPr>
      <w:r w:rsidDel="00000000" w:rsidR="00000000" w:rsidRPr="00000000">
        <w:rPr>
          <w:rFonts w:ascii="Arial" w:cs="Arial" w:eastAsia="Arial" w:hAnsi="Arial"/>
          <w:b w:val="0"/>
          <w:bCs w:val="0"/>
          <w:i w:val="0"/>
          <w:iCs w:val="0"/>
          <w:smallCaps w:val="0"/>
          <w:strike w:val="0"/>
          <w:color w:val="231f20"/>
          <w:u w:val="none"/>
          <w:shd w:fill="auto" w:val="clear"/>
          <w:vertAlign w:val="baseline"/>
          <w:rtl w:val="0"/>
        </w:rPr>
        <w:t xml:space="preserve">a) Ignore the player who sent the mean message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231f20"/>
          <w:u w:val="none"/>
          <w:shd w:fill="auto" w:val="clear"/>
          <w:vertAlign w:val="baseline"/>
        </w:rPr>
      </w:pPr>
      <w:r w:rsidDel="00000000" w:rsidR="00000000" w:rsidRPr="00000000">
        <w:rPr>
          <w:rFonts w:ascii="Arial" w:cs="Arial" w:eastAsia="Arial" w:hAnsi="Arial"/>
          <w:b w:val="0"/>
          <w:bCs w:val="0"/>
          <w:i w:val="0"/>
          <w:iCs w:val="0"/>
          <w:smallCaps w:val="0"/>
          <w:strike w:val="0"/>
          <w:color w:val="231f20"/>
          <w:u w:val="none"/>
          <w:shd w:fill="auto" w:val="clear"/>
          <w:vertAlign w:val="baseline"/>
          <w:rtl w:val="0"/>
        </w:rPr>
        <w:t xml:space="preserve">b) Write a message back that says, “You’re so stupid, you’re the one ruining the game”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231f20"/>
          <w:u w:val="none"/>
          <w:shd w:fill="auto" w:val="clear"/>
          <w:vertAlign w:val="baseline"/>
        </w:rPr>
      </w:pPr>
      <w:r w:rsidDel="00000000" w:rsidR="00000000" w:rsidRPr="00000000">
        <w:rPr>
          <w:rFonts w:ascii="Arial" w:cs="Arial" w:eastAsia="Arial" w:hAnsi="Arial"/>
          <w:b w:val="0"/>
          <w:bCs w:val="0"/>
          <w:i w:val="0"/>
          <w:iCs w:val="0"/>
          <w:smallCaps w:val="0"/>
          <w:strike w:val="0"/>
          <w:color w:val="231f20"/>
          <w:u w:val="none"/>
          <w:shd w:fill="auto" w:val="clear"/>
          <w:vertAlign w:val="baseline"/>
          <w:rtl w:val="0"/>
        </w:rPr>
        <w:t xml:space="preserve">c) Pretend that he doesn’t feel hurt by the message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231f20"/>
          <w:u w:val="none"/>
          <w:shd w:fill="auto" w:val="clear"/>
          <w:vertAlign w:val="baseline"/>
        </w:rPr>
      </w:pPr>
      <w:r w:rsidDel="00000000" w:rsidR="00000000" w:rsidRPr="00000000">
        <w:rPr>
          <w:rFonts w:ascii="Arial" w:cs="Arial" w:eastAsia="Arial" w:hAnsi="Arial"/>
          <w:b w:val="0"/>
          <w:bCs w:val="0"/>
          <w:i w:val="0"/>
          <w:iCs w:val="0"/>
          <w:smallCaps w:val="0"/>
          <w:strike w:val="0"/>
          <w:color w:val="231f20"/>
          <w:u w:val="none"/>
          <w:shd w:fill="auto" w:val="clear"/>
          <w:vertAlign w:val="baseline"/>
          <w:rtl w:val="0"/>
        </w:rPr>
        <w:t xml:space="preserve">d) Save the message in case the other player sends Theo another mean message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231f20"/>
          <w:u w:val="none"/>
          <w:shd w:fill="auto" w:val="clear"/>
          <w:vertAlign w:val="baseline"/>
        </w:rPr>
      </w:pPr>
      <w:r w:rsidDel="00000000" w:rsidR="00000000" w:rsidRPr="00000000">
        <w:rPr>
          <w:rFonts w:ascii="Arial" w:cs="Arial" w:eastAsia="Arial" w:hAnsi="Arial"/>
          <w:b w:val="0"/>
          <w:bCs w:val="0"/>
          <w:i w:val="0"/>
          <w:iCs w:val="0"/>
          <w:smallCaps w:val="0"/>
          <w:strike w:val="0"/>
          <w:color w:val="231f20"/>
          <w:u w:val="none"/>
          <w:shd w:fill="auto" w:val="clear"/>
          <w:vertAlign w:val="baseline"/>
          <w:rtl w:val="0"/>
        </w:rPr>
        <w:t xml:space="preserve">e) Tell an adult about the message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b w:val="1"/>
          <w:bCs w:val="1"/>
          <w:color w:val="656263"/>
        </w:rPr>
      </w:pPr>
      <w:r w:rsidDel="00000000" w:rsidR="00000000" w:rsidRPr="00000000">
        <w:rPr>
          <w:rFonts w:ascii="Arial" w:cs="Arial" w:eastAsia="Arial" w:hAnsi="Arial"/>
          <w:b w:val="0"/>
          <w:bCs w:val="0"/>
          <w:i w:val="0"/>
          <w:iCs w:val="0"/>
          <w:smallCaps w:val="0"/>
          <w:strike w:val="0"/>
          <w:color w:val="231f20"/>
          <w:u w:val="none"/>
          <w:shd w:fill="auto" w:val="clear"/>
          <w:vertAlign w:val="baseline"/>
          <w:rtl w:val="0"/>
        </w:rPr>
        <w:t xml:space="preserve">f) Never play Dragons and Knights online again </w:t>
      </w:r>
      <w:r w:rsidDel="00000000" w:rsidR="00000000" w:rsidRPr="00000000">
        <w:rPr>
          <w:b w:val="1"/>
          <w:bCs w:val="1"/>
          <w:color w:val="656263"/>
          <w:rtl w:val="0"/>
        </w:rPr>
        <w:br w:type="textWrapping"/>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Things Theo should 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Thing Theo should </w:t>
            </w:r>
            <w:r w:rsidDel="00000000" w:rsidR="00000000" w:rsidRPr="00000000">
              <w:rPr>
                <w:b w:val="1"/>
                <w:bCs w:val="1"/>
                <w:i w:val="1"/>
                <w:iCs w:val="1"/>
                <w:rtl w:val="0"/>
              </w:rPr>
              <w:t xml:space="preserve">not</w:t>
            </w:r>
            <w:r w:rsidDel="00000000" w:rsidR="00000000" w:rsidRPr="00000000">
              <w:rPr>
                <w:b w:val="1"/>
                <w:bCs w:val="1"/>
                <w:rtl w:val="0"/>
              </w:rPr>
              <w:t xml:space="preserve"> do</w:t>
            </w:r>
          </w:p>
        </w:tc>
      </w:tr>
      <w:tr>
        <w:trPr>
          <w:cantSplit w:val="0"/>
          <w:trHeight w:val="4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656263"/>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656263"/>
                <w:sz w:val="26"/>
                <w:szCs w:val="26"/>
              </w:rPr>
            </w:pPr>
            <w:r w:rsidDel="00000000" w:rsidR="00000000" w:rsidRPr="00000000">
              <w:rPr>
                <w:rtl w:val="0"/>
              </w:rPr>
            </w:r>
          </w:p>
        </w:tc>
      </w:tr>
    </w:tbl>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31f20"/>
          <w:sz w:val="33.333333333333336"/>
          <w:szCs w:val="33.333333333333336"/>
          <w:vertAlign w:val="subscript"/>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231f20"/>
          <w:u w:val="none"/>
          <w:shd w:fill="auto" w:val="clear"/>
          <w:vertAlign w:val="baseline"/>
        </w:rPr>
      </w:pPr>
      <w:r w:rsidDel="00000000" w:rsidR="00000000" w:rsidRPr="00000000">
        <w:rPr>
          <w:rFonts w:ascii="Arial" w:cs="Arial" w:eastAsia="Arial" w:hAnsi="Arial"/>
          <w:b w:val="1"/>
          <w:bCs w:val="1"/>
          <w:i w:val="0"/>
          <w:iCs w:val="0"/>
          <w:smallCaps w:val="0"/>
          <w:strike w:val="0"/>
          <w:color w:val="231f20"/>
          <w:u w:val="none"/>
          <w:shd w:fill="auto" w:val="clear"/>
          <w:vertAlign w:val="baseline"/>
          <w:rtl w:val="0"/>
        </w:rPr>
        <w:t xml:space="preserve">3. The following acronym, STOP, gives advice on what to do when something goes wrong online. Explain what each letter means.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231f20"/>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45"/>
        <w:gridCol w:w="6615"/>
        <w:tblGridChange w:id="0">
          <w:tblGrid>
            <w:gridCol w:w="2745"/>
            <w:gridCol w:w="66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231f20"/>
                <w:sz w:val="36"/>
                <w:szCs w:val="36"/>
              </w:rPr>
            </w:pPr>
            <w:r w:rsidDel="00000000" w:rsidR="00000000" w:rsidRPr="00000000">
              <w:rPr>
                <w:b w:val="1"/>
                <w:bCs w:val="1"/>
                <w:color w:val="231f20"/>
                <w:sz w:val="36"/>
                <w:szCs w:val="36"/>
                <w:rtl w:val="0"/>
              </w:rPr>
              <w:t xml:space="preserve">STOP</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231f20"/>
              </w:rPr>
            </w:pPr>
            <w:r w:rsidDel="00000000" w:rsidR="00000000" w:rsidRPr="00000000">
              <w:rPr>
                <w:b w:val="1"/>
                <w:bCs w:val="1"/>
                <w:color w:val="231f20"/>
                <w:rtl w:val="0"/>
              </w:rPr>
              <w:t xml:space="preserve">What is the meaning of each phrase?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231f20"/>
              </w:rPr>
            </w:pPr>
            <w:r w:rsidDel="00000000" w:rsidR="00000000" w:rsidRPr="00000000">
              <w:rPr>
                <w:b w:val="1"/>
                <w:bCs w:val="1"/>
                <w:color w:val="231f20"/>
                <w:rtl w:val="0"/>
              </w:rPr>
              <w:t xml:space="preserve">Explain in your own words.</w:t>
            </w:r>
          </w:p>
        </w:tc>
      </w:tr>
      <w:tr>
        <w:trPr>
          <w:cantSplit w:val="0"/>
          <w:trHeight w:val="90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8">
            <w:pPr>
              <w:pageBreakBefore w:val="0"/>
              <w:widowControl w:val="0"/>
              <w:spacing w:line="240" w:lineRule="auto"/>
              <w:rPr>
                <w:b w:val="1"/>
                <w:bCs w:val="1"/>
                <w:color w:val="231f20"/>
              </w:rPr>
            </w:pPr>
            <w:r w:rsidDel="00000000" w:rsidR="00000000" w:rsidRPr="00000000">
              <w:rPr>
                <w:b w:val="1"/>
                <w:bCs w:val="1"/>
                <w:color w:val="231f20"/>
                <w:rtl w:val="0"/>
              </w:rPr>
              <w:t xml:space="preserve">S</w:t>
            </w:r>
            <w:r w:rsidDel="00000000" w:rsidR="00000000" w:rsidRPr="00000000">
              <w:rPr>
                <w:color w:val="231f20"/>
                <w:rtl w:val="0"/>
              </w:rPr>
              <w:t xml:space="preserve">tep away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231f20"/>
                <w:sz w:val="24"/>
                <w:szCs w:val="24"/>
              </w:rPr>
            </w:pPr>
            <w:r w:rsidDel="00000000" w:rsidR="00000000" w:rsidRPr="00000000">
              <w:rPr>
                <w:rtl w:val="0"/>
              </w:rPr>
            </w:r>
          </w:p>
        </w:tc>
      </w:tr>
      <w:tr>
        <w:trPr>
          <w:cantSplit w:val="0"/>
          <w:trHeight w:val="90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A">
            <w:pPr>
              <w:pageBreakBefore w:val="0"/>
              <w:widowControl w:val="0"/>
              <w:spacing w:line="240" w:lineRule="auto"/>
              <w:rPr>
                <w:b w:val="1"/>
                <w:bCs w:val="1"/>
                <w:color w:val="231f20"/>
              </w:rPr>
            </w:pPr>
            <w:r w:rsidDel="00000000" w:rsidR="00000000" w:rsidRPr="00000000">
              <w:rPr>
                <w:b w:val="1"/>
                <w:bCs w:val="1"/>
                <w:color w:val="231f20"/>
                <w:rtl w:val="0"/>
              </w:rPr>
              <w:t xml:space="preserve">T</w:t>
            </w:r>
            <w:r w:rsidDel="00000000" w:rsidR="00000000" w:rsidRPr="00000000">
              <w:rPr>
                <w:color w:val="231f20"/>
                <w:rtl w:val="0"/>
              </w:rPr>
              <w:t xml:space="preserve">ell a trusted adult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231f20"/>
                <w:sz w:val="24"/>
                <w:szCs w:val="24"/>
              </w:rPr>
            </w:pPr>
            <w:r w:rsidDel="00000000" w:rsidR="00000000" w:rsidRPr="00000000">
              <w:rPr>
                <w:rtl w:val="0"/>
              </w:rPr>
            </w:r>
          </w:p>
        </w:tc>
      </w:tr>
      <w:tr>
        <w:trPr>
          <w:cantSplit w:val="0"/>
          <w:trHeight w:val="90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C">
            <w:pPr>
              <w:pageBreakBefore w:val="0"/>
              <w:widowControl w:val="0"/>
              <w:spacing w:line="240" w:lineRule="auto"/>
              <w:rPr>
                <w:b w:val="1"/>
                <w:bCs w:val="1"/>
                <w:color w:val="231f20"/>
              </w:rPr>
            </w:pPr>
            <w:r w:rsidDel="00000000" w:rsidR="00000000" w:rsidRPr="00000000">
              <w:rPr>
                <w:b w:val="1"/>
                <w:bCs w:val="1"/>
                <w:color w:val="231f20"/>
                <w:rtl w:val="0"/>
              </w:rPr>
              <w:t xml:space="preserve">O</w:t>
            </w:r>
            <w:r w:rsidDel="00000000" w:rsidR="00000000" w:rsidRPr="00000000">
              <w:rPr>
                <w:color w:val="231f20"/>
                <w:rtl w:val="0"/>
              </w:rPr>
              <w:t xml:space="preserve">kay sites first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231f20"/>
                <w:sz w:val="24"/>
                <w:szCs w:val="24"/>
              </w:rPr>
            </w:pPr>
            <w:r w:rsidDel="00000000" w:rsidR="00000000" w:rsidRPr="00000000">
              <w:rPr>
                <w:rtl w:val="0"/>
              </w:rPr>
            </w:r>
          </w:p>
        </w:tc>
      </w:tr>
      <w:tr>
        <w:trPr>
          <w:cantSplit w:val="0"/>
          <w:trHeight w:val="90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E">
            <w:pPr>
              <w:pageBreakBefore w:val="0"/>
              <w:widowControl w:val="0"/>
              <w:spacing w:line="240" w:lineRule="auto"/>
              <w:rPr>
                <w:b w:val="1"/>
                <w:bCs w:val="1"/>
                <w:color w:val="231f20"/>
              </w:rPr>
            </w:pPr>
            <w:r w:rsidDel="00000000" w:rsidR="00000000" w:rsidRPr="00000000">
              <w:rPr>
                <w:b w:val="1"/>
                <w:bCs w:val="1"/>
                <w:color w:val="231f20"/>
                <w:rtl w:val="0"/>
              </w:rPr>
              <w:t xml:space="preserve">P</w:t>
            </w:r>
            <w:r w:rsidDel="00000000" w:rsidR="00000000" w:rsidRPr="00000000">
              <w:rPr>
                <w:color w:val="231f20"/>
                <w:rtl w:val="0"/>
              </w:rPr>
              <w:t xml:space="preserve">ause and think online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231f20"/>
                <w:sz w:val="24"/>
                <w:szCs w:val="24"/>
              </w:rPr>
            </w:pPr>
            <w:r w:rsidDel="00000000" w:rsidR="00000000" w:rsidRPr="00000000">
              <w:rPr>
                <w:rtl w:val="0"/>
              </w:rPr>
            </w:r>
          </w:p>
        </w:tc>
      </w:tr>
    </w:tbl>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231f20"/>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231f20"/>
          <w:sz w:val="33.333333333333336"/>
          <w:szCs w:val="33.333333333333336"/>
          <w:u w:val="none"/>
          <w:shd w:fill="auto" w:val="clear"/>
          <w:vertAlign w:val="subscript"/>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pageBreakBefore w:val="0"/>
      <w:widowControl w:val="0"/>
      <w:spacing w:line="240" w:lineRule="auto"/>
      <w:ind w:left="2512" w:firstLine="0"/>
      <w:rPr>
        <w:sz w:val="12"/>
        <w:szCs w:val="12"/>
      </w:rPr>
    </w:pPr>
    <w:r w:rsidDel="00000000" w:rsidR="00000000" w:rsidRPr="00000000">
      <w:rPr>
        <w:color w:val="bcbec0"/>
        <w:sz w:val="12"/>
        <w:szCs w:val="12"/>
        <w:rtl w:val="0"/>
      </w:rPr>
      <w:t xml:space="preserve">DIGITAL LIFE 101 / ASSESSMENT / DIGITAL LITERACY AND CITIZENSHIP IN A CONNECTED CULTURE / REV DATE 2015</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423418</wp:posOffset>
          </wp:positionH>
          <wp:positionV relativeFrom="paragraph">
            <wp:posOffset>-17773</wp:posOffset>
          </wp:positionV>
          <wp:extent cx="949910" cy="365350"/>
          <wp:effectExtent b="0" l="0" r="0" t="0"/>
          <wp:wrapNone/>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949910" cy="365350"/>
                  </a:xfrm>
                  <a:prstGeom prst="rect"/>
                  <a:ln/>
                </pic:spPr>
              </pic:pic>
            </a:graphicData>
          </a:graphic>
        </wp:anchor>
      </w:drawing>
    </w:r>
  </w:p>
  <w:p w:rsidR="00000000" w:rsidDel="00000000" w:rsidP="00000000" w:rsidRDefault="00000000" w:rsidRPr="00000000" w14:paraId="0000002B">
    <w:pPr>
      <w:pageBreakBefore w:val="0"/>
      <w:widowControl w:val="0"/>
      <w:spacing w:before="63" w:line="240" w:lineRule="auto"/>
      <w:ind w:left="2549" w:firstLine="0"/>
      <w:rPr>
        <w:color w:val="bdbcbc"/>
        <w:sz w:val="12.5"/>
        <w:szCs w:val="12.5"/>
      </w:rPr>
    </w:pPr>
    <w:hyperlink r:id="rId2">
      <w:r w:rsidDel="00000000" w:rsidR="00000000" w:rsidRPr="00000000">
        <w:rPr>
          <w:color w:val="36a749"/>
          <w:sz w:val="14"/>
          <w:szCs w:val="14"/>
          <w:rtl w:val="0"/>
        </w:rPr>
        <w:t xml:space="preserve">www.commonsense.org</w:t>
      </w:r>
    </w:hyperlink>
    <w:r w:rsidDel="00000000" w:rsidR="00000000" w:rsidRPr="00000000">
      <w:rPr>
        <w:color w:val="36a749"/>
        <w:sz w:val="14"/>
        <w:szCs w:val="14"/>
        <w:rtl w:val="0"/>
      </w:rPr>
      <w:t xml:space="preserve"> </w:t>
    </w:r>
    <w:r w:rsidDel="00000000" w:rsidR="00000000" w:rsidRPr="00000000">
      <w:rPr>
        <w:color w:val="bcbec0"/>
        <w:sz w:val="12"/>
        <w:szCs w:val="12"/>
        <w:rtl w:val="0"/>
      </w:rPr>
      <w:t xml:space="preserve">| CREATIVE COMMONS: ATTRIBUTION-NONCOMMERCIAL-SHAREALIKE </w:t>
    </w:r>
    <w:r w:rsidDel="00000000" w:rsidR="00000000" w:rsidRPr="00000000">
      <w:rPr>
        <w:color w:val="bcbec0"/>
        <w:sz w:val="20"/>
        <w:szCs w:val="20"/>
        <w:vertAlign w:val="subscript"/>
      </w:rPr>
      <w:drawing>
        <wp:inline distB="0" distT="0" distL="0" distR="0">
          <wp:extent cx="396875" cy="138906"/>
          <wp:effectExtent b="0" l="0" r="0" t="0"/>
          <wp:docPr id="3" name="image2.jpg"/>
          <a:graphic>
            <a:graphicData uri="http://schemas.openxmlformats.org/drawingml/2006/picture">
              <pic:pic>
                <pic:nvPicPr>
                  <pic:cNvPr id="0" name="image2.jpg"/>
                  <pic:cNvPicPr preferRelativeResize="0"/>
                </pic:nvPicPr>
                <pic:blipFill>
                  <a:blip r:embed="rId3"/>
                  <a:srcRect b="0" l="0" r="0" t="0"/>
                  <a:stretch>
                    <a:fillRect/>
                  </a:stretch>
                </pic:blipFill>
                <pic:spPr>
                  <a:xfrm>
                    <a:off x="0" y="0"/>
                    <a:ext cx="396875" cy="138906"/>
                  </a:xfrm>
                  <a:prstGeom prst="rect"/>
                  <a:ln/>
                </pic:spPr>
              </pic:pic>
            </a:graphicData>
          </a:graphic>
        </wp:inline>
      </w:drawing>
    </w:r>
    <w:r w:rsidDel="00000000" w:rsidR="00000000" w:rsidRPr="00000000">
      <w:rPr>
        <w:sz w:val="12"/>
        <w:szCs w:val="12"/>
        <w:rtl w:val="0"/>
      </w:rPr>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ageBreakBefore w:val="0"/>
      <w:widowControl w:val="0"/>
      <w:rPr/>
    </w:pPr>
    <w:r w:rsidDel="00000000" w:rsidR="00000000" w:rsidRPr="00000000">
      <w:rPr>
        <w:rtl w:val="0"/>
      </w:rPr>
      <w:t xml:space="preserve">Name(s)__________________________________ Period ______ Date __________________</w:t>
    </w:r>
  </w:p>
  <w:p w:rsidR="00000000" w:rsidDel="00000000" w:rsidP="00000000" w:rsidRDefault="00000000" w:rsidRPr="00000000" w14:paraId="00000027">
    <w:pPr>
      <w:pageBreakBefore w:val="0"/>
      <w:widowControl w:val="0"/>
      <w:rPr>
        <w:rFonts w:ascii="Montserrat" w:cs="Montserrat" w:eastAsia="Montserrat" w:hAnsi="Montserrat"/>
      </w:rPr>
    </w:pPr>
    <w:r w:rsidDel="00000000" w:rsidR="00000000" w:rsidRPr="00000000">
      <w:rPr>
        <w:rtl w:val="0"/>
      </w:rPr>
    </w:r>
  </w:p>
  <w:p w:rsidR="00000000" w:rsidDel="00000000" w:rsidP="00000000" w:rsidRDefault="00000000" w:rsidRPr="00000000" w14:paraId="00000028">
    <w:pPr>
      <w:pageBreakBefore w:val="0"/>
      <w:widowControl w:val="0"/>
      <w:rPr>
        <w:b w:val="1"/>
        <w:bCs w:val="1"/>
        <w:sz w:val="36"/>
        <w:szCs w:val="36"/>
        <w:vertAlign w:val="subscript"/>
      </w:rPr>
    </w:pPr>
    <w:r w:rsidDel="00000000" w:rsidR="00000000" w:rsidRPr="00000000">
      <w:rPr>
        <w:b w:val="1"/>
        <w:bCs w:val="1"/>
        <w:color w:val="231f20"/>
        <w:sz w:val="40"/>
        <w:szCs w:val="40"/>
        <w:rtl w:val="0"/>
      </w:rPr>
      <w:t xml:space="preserve">The Power of Words </w:t>
      <w:tab/>
      <w:tab/>
      <w:tab/>
      <w:tab/>
      <w:tab/>
    </w:r>
    <w:r w:rsidDel="00000000" w:rsidR="00000000" w:rsidRPr="00000000">
      <w:rPr>
        <w:b w:val="1"/>
        <w:bCs w:val="1"/>
        <w:sz w:val="36"/>
        <w:szCs w:val="36"/>
        <w:vertAlign w:val="subscript"/>
        <w:rtl w:val="0"/>
      </w:rPr>
      <w:t xml:space="preserve">ASSESSMENT</w:t>
    </w:r>
  </w:p>
  <w:p w:rsidR="00000000" w:rsidDel="00000000" w:rsidP="00000000" w:rsidRDefault="00000000" w:rsidRPr="00000000" w14:paraId="00000029">
    <w:pPr>
      <w:pageBreakBefore w:val="0"/>
      <w:widowControl w:val="0"/>
      <w:rPr>
        <w:rFonts w:ascii="Montserrat" w:cs="Montserrat" w:eastAsia="Montserrat" w:hAnsi="Montserrat"/>
      </w:rPr>
    </w:pPr>
    <w:r w:rsidDel="00000000" w:rsidR="00000000" w:rsidRPr="00000000">
      <w:rPr>
        <w:sz w:val="4"/>
        <w:szCs w:val="4"/>
      </w:rPr>
      <mc:AlternateContent>
        <mc:Choice Requires="wpg">
          <w:drawing>
            <wp:inline distB="0" distT="0" distL="114300" distR="114300">
              <wp:extent cx="5943600" cy="25400"/>
              <wp:effectExtent b="0" l="0" r="0" t="0"/>
              <wp:docPr id="1" name=""/>
              <a:graphic>
                <a:graphicData uri="http://schemas.microsoft.com/office/word/2010/wordprocessingGroup">
                  <wpg:wgp>
                    <wpg:cNvGrpSpPr/>
                    <wpg:grpSpPr>
                      <a:xfrm>
                        <a:off x="2195750" y="3767275"/>
                        <a:ext cx="5943600" cy="25400"/>
                        <a:chOff x="2195750" y="3767275"/>
                        <a:chExt cx="6300500" cy="25450"/>
                      </a:xfrm>
                    </wpg:grpSpPr>
                    <wpg:grpSp>
                      <wpg:cNvGrpSpPr/>
                      <wpg:grpSpPr>
                        <a:xfrm>
                          <a:off x="2195765" y="3767300"/>
                          <a:ext cx="6300470" cy="25400"/>
                          <a:chOff x="0" y="0"/>
                          <a:chExt cx="6300470" cy="25400"/>
                        </a:xfrm>
                      </wpg:grpSpPr>
                      <wps:wsp>
                        <wps:cNvSpPr/>
                        <wps:cNvPr id="3" name="Shape 3"/>
                        <wps:spPr>
                          <a:xfrm>
                            <a:off x="0" y="0"/>
                            <a:ext cx="6300450" cy="25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12700"/>
                            <a:ext cx="6262370" cy="0"/>
                          </a:xfrm>
                          <a:prstGeom prst="straightConnector1">
                            <a:avLst/>
                          </a:prstGeom>
                          <a:solidFill>
                            <a:srgbClr val="FFFFFF"/>
                          </a:solidFill>
                          <a:ln cap="flat" cmpd="sng" w="25400">
                            <a:solidFill>
                              <a:srgbClr val="231F20"/>
                            </a:solidFill>
                            <a:prstDash val="dot"/>
                            <a:round/>
                            <a:headEnd len="sm" w="sm" type="none"/>
                            <a:tailEnd len="sm" w="sm" type="none"/>
                          </a:ln>
                        </wps:spPr>
                        <wps:bodyPr anchorCtr="0" anchor="ctr" bIns="91425" lIns="91425" spcFirstLastPara="1" rIns="91425" wrap="square" tIns="91425">
                          <a:noAutofit/>
                        </wps:bodyPr>
                      </wps:wsp>
                      <wps:wsp>
                        <wps:cNvSpPr/>
                        <wps:cNvPr id="5" name="Shape 5"/>
                        <wps:spPr>
                          <a:xfrm>
                            <a:off x="6300470" y="12700"/>
                            <a:ext cx="0" cy="0"/>
                          </a:xfrm>
                          <a:prstGeom prst="straightConnector1">
                            <a:avLst/>
                          </a:prstGeom>
                          <a:solidFill>
                            <a:srgbClr val="FFFFFF"/>
                          </a:solidFill>
                          <a:ln cap="flat" cmpd="sng" w="25400">
                            <a:solidFill>
                              <a:srgbClr val="231F2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5943600" cy="25400"/>
              <wp:effectExtent b="0" l="0" r="0" t="0"/>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943600" cy="25400"/>
                      </a:xfrm>
                      <a:prstGeom prst="rect"/>
                      <a:ln/>
                    </pic:spPr>
                  </pic:pic>
                </a:graphicData>
              </a:graphic>
            </wp:inline>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http://www.commonsense.org/" TargetMode="External"/><Relationship Id="rId3"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