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after="160" w:line="259" w:lineRule="auto"/>
        <w:jc w:val="righ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743" cy="810057"/>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86743" cy="81005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pStyle w:val="Subtitle"/>
        <w:keepNext w:val="0"/>
        <w:keepLines w:val="0"/>
        <w:spacing w:after="160" w:line="259" w:lineRule="auto"/>
        <w:rPr>
          <w:rFonts w:ascii="Calibri" w:cs="Calibri" w:eastAsia="Calibri" w:hAnsi="Calibri"/>
          <w:color w:val="000000"/>
          <w:sz w:val="48"/>
          <w:szCs w:val="48"/>
        </w:rPr>
      </w:pPr>
      <w:r w:rsidDel="00000000" w:rsidR="00000000" w:rsidRPr="00000000">
        <w:rPr>
          <w:rtl w:val="0"/>
        </w:rPr>
      </w:r>
    </w:p>
    <w:p w:rsidR="00000000" w:rsidDel="00000000" w:rsidP="00000000" w:rsidRDefault="00000000" w:rsidRPr="00000000" w14:paraId="00000008">
      <w:pPr>
        <w:pStyle w:val="Subtitle"/>
        <w:keepNext w:val="0"/>
        <w:keepLines w:val="0"/>
        <w:spacing w:after="160" w:line="259" w:lineRule="auto"/>
        <w:rPr>
          <w:rFonts w:ascii="Calibri" w:cs="Calibri" w:eastAsia="Calibri" w:hAnsi="Calibri"/>
          <w:b w:val="1"/>
          <w:color w:val="000000"/>
          <w:sz w:val="70"/>
          <w:szCs w:val="7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Subtitle"/>
        <w:keepNext w:val="0"/>
        <w:keepLines w:val="0"/>
        <w:spacing w:after="160" w:line="259" w:lineRule="auto"/>
        <w:rPr>
          <w:rFonts w:ascii="Calibri" w:cs="Calibri" w:eastAsia="Calibri" w:hAnsi="Calibri"/>
          <w:color w:val="000000"/>
          <w:sz w:val="48"/>
          <w:szCs w:val="48"/>
        </w:rPr>
      </w:pPr>
      <w:r w:rsidDel="00000000" w:rsidR="00000000" w:rsidRPr="00000000">
        <w:rPr>
          <w:rFonts w:ascii="Calibri" w:cs="Calibri" w:eastAsia="Calibri" w:hAnsi="Calibri"/>
          <w:b w:val="1"/>
          <w:color w:val="000000"/>
          <w:sz w:val="70"/>
          <w:szCs w:val="70"/>
          <w:rtl w:val="0"/>
        </w:rPr>
        <w:t xml:space="preserve">B3Networks CPaaS</w:t>
      </w:r>
      <w:r w:rsidDel="00000000" w:rsidR="00000000" w:rsidRPr="00000000">
        <w:rPr>
          <w:rFonts w:ascii="Calibri" w:cs="Calibri" w:eastAsia="Calibri" w:hAnsi="Calibri"/>
          <w:color w:val="000000"/>
          <w:sz w:val="48"/>
          <w:szCs w:val="48"/>
          <w:rtl w:val="0"/>
        </w:rPr>
        <w:t xml:space="preserve"> </w:t>
      </w:r>
    </w:p>
    <w:p w:rsidR="00000000" w:rsidDel="00000000" w:rsidP="00000000" w:rsidRDefault="00000000" w:rsidRPr="00000000" w14:paraId="00000010">
      <w:pPr>
        <w:pStyle w:val="Subtitle"/>
        <w:keepNext w:val="0"/>
        <w:keepLines w:val="0"/>
        <w:spacing w:after="160" w:line="259" w:lineRule="auto"/>
        <w:rPr>
          <w:rFonts w:ascii="Calibri" w:cs="Calibri" w:eastAsia="Calibri" w:hAnsi="Calibri"/>
          <w:color w:val="5a5a5a"/>
          <w:sz w:val="22"/>
          <w:szCs w:val="22"/>
        </w:rPr>
      </w:pPr>
      <w:r w:rsidDel="00000000" w:rsidR="00000000" w:rsidRPr="00000000">
        <w:rPr>
          <w:rFonts w:ascii="Calibri" w:cs="Calibri" w:eastAsia="Calibri" w:hAnsi="Calibri"/>
          <w:color w:val="5a5a5a"/>
          <w:sz w:val="48"/>
          <w:szCs w:val="48"/>
          <w:rtl w:val="0"/>
        </w:rPr>
        <w:t xml:space="preserve">Product Specification for the CPaaS MS Teams Direct Routing Solution </w:t>
      </w:r>
      <w:r w:rsidDel="00000000" w:rsidR="00000000" w:rsidRPr="00000000">
        <w:rPr>
          <w:rtl w:val="0"/>
        </w:rPr>
      </w:r>
    </w:p>
    <w:p w:rsidR="00000000" w:rsidDel="00000000" w:rsidP="00000000" w:rsidRDefault="00000000" w:rsidRPr="00000000" w14:paraId="0000001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keepNext w:val="1"/>
        <w:keepLines w:val="1"/>
        <w:spacing w:before="240" w:line="259" w:lineRule="auto"/>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1"/>
        <w:keepLines w:val="1"/>
        <w:spacing w:before="240" w:line="259" w:lineRule="auto"/>
        <w:rPr>
          <w:rFonts w:ascii="Calibri" w:cs="Calibri" w:eastAsia="Calibri" w:hAnsi="Calibri"/>
          <w:b w:val="1"/>
          <w:color w:val="2f5496"/>
          <w:sz w:val="40"/>
          <w:szCs w:val="40"/>
        </w:rPr>
      </w:pPr>
      <w:r w:rsidDel="00000000" w:rsidR="00000000" w:rsidRPr="00000000">
        <w:rPr>
          <w:rFonts w:ascii="Calibri" w:cs="Calibri" w:eastAsia="Calibri" w:hAnsi="Calibri"/>
          <w:b w:val="1"/>
          <w:color w:val="2f5496"/>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4">
          <w:pPr>
            <w:tabs>
              <w:tab w:val="right" w:leader="none" w:pos="9360"/>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qee5sv3531ho">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Summary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_qee5sv3531ho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98lolmewy4r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Features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_98lolmewy4ra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uhe1i2v1xvf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License Requirements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_uhe1i2v1xvf9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ew2gws9zges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CPaaS License Requirements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_ew2gws9zges9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z94043if65e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Microsoft Requirements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_z94043if65eb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e26isfi9jeqi">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Functional Specs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_e26isfi9jeqi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oayulfcidm3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 Setup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_oayulfcidm30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uhtmv83elj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Availability Design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_uhtmv83eljq0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we2mcbgo7zv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Deployment Overview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_we2mcbgo7zva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ao4a06thx52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Overview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_ao4a06thx524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cxus3f7ux3e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Workflow Sample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_cxus3f7ux3ef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iajdxsh3pux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Typical Workflow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_iajdxsh3puxd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1080" w:firstLine="0"/>
            <w:rPr>
              <w:rFonts w:ascii="Calibri" w:cs="Calibri" w:eastAsia="Calibri" w:hAnsi="Calibri"/>
              <w:b w:val="0"/>
              <w:i w:val="0"/>
              <w:smallCaps w:val="0"/>
              <w:strike w:val="0"/>
              <w:color w:val="000000"/>
              <w:sz w:val="22"/>
              <w:szCs w:val="22"/>
              <w:u w:val="none"/>
              <w:shd w:fill="auto" w:val="clear"/>
              <w:vertAlign w:val="baseline"/>
            </w:rPr>
          </w:pPr>
          <w:hyperlink w:anchor="_u659rl1pv7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u659rl1pv7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MS Teams Auto Attendant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_u659rl1pv7pr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ttn2h4jcpve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MS Teams Call Queue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_ttn2h4jcpve8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9hjf507lde7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MS Teams Boss &amp; Secretary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_9hjf507lde7c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7vsbgjesempm">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cases in various industries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_7vsbgjesempm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spacing w:after="160" w:line="259" w:lineRule="auto"/>
        <w:ind w:right="440"/>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after="160" w:line="259" w:lineRule="auto"/>
        <w:ind w:right="44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160" w:line="259" w:lineRule="auto"/>
        <w:rPr>
          <w:rFonts w:ascii="Calibri" w:cs="Calibri" w:eastAsia="Calibri" w:hAnsi="Calibri"/>
          <w:b w:val="1"/>
          <w:sz w:val="24"/>
          <w:szCs w:val="24"/>
        </w:rPr>
      </w:pPr>
      <w:bookmarkStart w:colFirst="0" w:colLast="0" w:name="_qqzjvjy3kbeq" w:id="0"/>
      <w:bookmarkEnd w:id="0"/>
      <w:r w:rsidDel="00000000" w:rsidR="00000000" w:rsidRPr="00000000">
        <w:rPr>
          <w:rFonts w:ascii="Calibri" w:cs="Calibri" w:eastAsia="Calibri" w:hAnsi="Calibri"/>
          <w:b w:val="1"/>
          <w:sz w:val="24"/>
          <w:szCs w:val="24"/>
          <w:rtl w:val="0"/>
        </w:rPr>
        <w:t xml:space="preserve">Document control versioning </w:t>
      </w:r>
    </w:p>
    <w:p w:rsidR="00000000" w:rsidDel="00000000" w:rsidP="00000000" w:rsidRDefault="00000000" w:rsidRPr="00000000" w14:paraId="00000028">
      <w:pPr>
        <w:spacing w:line="240" w:lineRule="auto"/>
        <w:ind w:left="720" w:firstLine="0"/>
        <w:jc w:val="both"/>
        <w:rPr>
          <w:rFonts w:ascii="Calibri" w:cs="Calibri" w:eastAsia="Calibri" w:hAnsi="Calibri"/>
          <w:sz w:val="24"/>
          <w:szCs w:val="24"/>
        </w:rPr>
      </w:pPr>
      <w:r w:rsidDel="00000000" w:rsidR="00000000" w:rsidRPr="00000000">
        <w:rPr>
          <w:rtl w:val="0"/>
        </w:rPr>
      </w:r>
    </w:p>
    <w:tbl>
      <w:tblPr>
        <w:tblStyle w:val="Table1"/>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1740"/>
        <w:gridCol w:w="2190"/>
        <w:gridCol w:w="1320"/>
        <w:gridCol w:w="2565"/>
        <w:tblGridChange w:id="0">
          <w:tblGrid>
            <w:gridCol w:w="1590"/>
            <w:gridCol w:w="1740"/>
            <w:gridCol w:w="2190"/>
            <w:gridCol w:w="1320"/>
            <w:gridCol w:w="2565"/>
          </w:tblGrid>
        </w:tblGridChange>
      </w:tblGrid>
      <w:tr>
        <w:trPr>
          <w:cantSplit w:val="0"/>
          <w:tblHeader w:val="0"/>
        </w:trPr>
        <w:tc>
          <w:tcPr>
            <w:gridSpan w:val="5"/>
          </w:tcPr>
          <w:p w:rsidR="00000000" w:rsidDel="00000000" w:rsidP="00000000" w:rsidRDefault="00000000" w:rsidRPr="00000000" w14:paraId="0000002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 History</w:t>
            </w:r>
          </w:p>
        </w:tc>
      </w:tr>
      <w:tr>
        <w:trPr>
          <w:cantSplit w:val="0"/>
          <w:tblHeader w:val="0"/>
        </w:trPr>
        <w:tc>
          <w:tcPr/>
          <w:p w:rsidR="00000000" w:rsidDel="00000000" w:rsidP="00000000" w:rsidRDefault="00000000" w:rsidRPr="00000000" w14:paraId="0000002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 </w:t>
            </w:r>
          </w:p>
        </w:tc>
        <w:tc>
          <w:tcPr/>
          <w:p w:rsidR="00000000" w:rsidDel="00000000" w:rsidP="00000000" w:rsidRDefault="00000000" w:rsidRPr="00000000" w14:paraId="0000002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Version </w:t>
            </w:r>
          </w:p>
        </w:tc>
        <w:tc>
          <w:tcPr/>
          <w:p w:rsidR="00000000" w:rsidDel="00000000" w:rsidP="00000000" w:rsidRDefault="00000000" w:rsidRPr="00000000" w14:paraId="0000003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Applicable BMOs</w:t>
            </w:r>
          </w:p>
        </w:tc>
        <w:tc>
          <w:tcPr/>
          <w:p w:rsidR="00000000" w:rsidDel="00000000" w:rsidP="00000000" w:rsidRDefault="00000000" w:rsidRPr="00000000" w14:paraId="0000003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Author</w:t>
            </w:r>
          </w:p>
        </w:tc>
        <w:tc>
          <w:tcPr/>
          <w:p w:rsidR="00000000" w:rsidDel="00000000" w:rsidP="00000000" w:rsidRDefault="00000000" w:rsidRPr="00000000" w14:paraId="0000003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Comments</w:t>
            </w:r>
          </w:p>
        </w:tc>
      </w:tr>
      <w:tr>
        <w:trPr>
          <w:cantSplit w:val="0"/>
          <w:tblHeader w:val="0"/>
        </w:trPr>
        <w:tc>
          <w:tcPr/>
          <w:p w:rsidR="00000000" w:rsidDel="00000000" w:rsidP="00000000" w:rsidRDefault="00000000" w:rsidRPr="00000000" w14:paraId="0000003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 Sept 2022</w:t>
            </w:r>
          </w:p>
        </w:tc>
        <w:tc>
          <w:tcPr/>
          <w:p w:rsidR="00000000" w:rsidDel="00000000" w:rsidP="00000000" w:rsidRDefault="00000000" w:rsidRPr="00000000" w14:paraId="0000003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Version 1.0</w:t>
            </w:r>
          </w:p>
        </w:tc>
        <w:tc>
          <w:tcPr/>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Shubham</w:t>
            </w:r>
          </w:p>
        </w:tc>
        <w:tc>
          <w:tcPr/>
          <w:p w:rsidR="00000000" w:rsidDel="00000000" w:rsidP="00000000" w:rsidRDefault="00000000" w:rsidRPr="00000000" w14:paraId="0000003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 creation</w:t>
            </w:r>
          </w:p>
        </w:tc>
      </w:tr>
      <w:tr>
        <w:trPr>
          <w:cantSplit w:val="0"/>
          <w:tblHeader w:val="0"/>
        </w:trPr>
        <w:tc>
          <w:tcPr/>
          <w:p w:rsidR="00000000" w:rsidDel="00000000" w:rsidP="00000000" w:rsidRDefault="00000000" w:rsidRPr="00000000" w14:paraId="0000003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 Oct 2022</w:t>
            </w:r>
          </w:p>
        </w:tc>
        <w:tc>
          <w:tcPr/>
          <w:p w:rsidR="00000000" w:rsidDel="00000000" w:rsidP="00000000" w:rsidRDefault="00000000" w:rsidRPr="00000000" w14:paraId="0000003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Version 1.1</w:t>
            </w:r>
          </w:p>
        </w:tc>
        <w:tc>
          <w:tcPr/>
          <w:p w:rsidR="00000000" w:rsidDel="00000000" w:rsidP="00000000" w:rsidRDefault="00000000" w:rsidRPr="00000000" w14:paraId="0000003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p w:rsidR="00000000" w:rsidDel="00000000" w:rsidP="00000000" w:rsidRDefault="00000000" w:rsidRPr="00000000" w14:paraId="0000003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Hallie</w:t>
            </w:r>
          </w:p>
        </w:tc>
        <w:tc>
          <w:tcPr/>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Amendment</w:t>
            </w:r>
          </w:p>
        </w:tc>
      </w:tr>
      <w:tr>
        <w:trPr>
          <w:cantSplit w:val="0"/>
          <w:tblHeader w:val="0"/>
        </w:trPr>
        <w:tc>
          <w:tcPr/>
          <w:p w:rsidR="00000000" w:rsidDel="00000000" w:rsidP="00000000" w:rsidRDefault="00000000" w:rsidRPr="00000000" w14:paraId="0000003D">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E">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F">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0">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2">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3">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4">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5">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47">
      <w:pPr>
        <w:spacing w:line="240" w:lineRule="auto"/>
        <w:jc w:val="both"/>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spacing w:after="0" w:before="240" w:line="259" w:lineRule="auto"/>
        <w:jc w:val="both"/>
        <w:rPr>
          <w:rFonts w:ascii="Calibri" w:cs="Calibri" w:eastAsia="Calibri" w:hAnsi="Calibri"/>
          <w:sz w:val="24"/>
          <w:szCs w:val="24"/>
        </w:rPr>
      </w:pPr>
      <w:bookmarkStart w:colFirst="0" w:colLast="0" w:name="_qee5sv3531ho" w:id="1"/>
      <w:bookmarkEnd w:id="1"/>
      <w:r w:rsidDel="00000000" w:rsidR="00000000" w:rsidRPr="00000000">
        <w:rPr>
          <w:rFonts w:ascii="Calibri" w:cs="Calibri" w:eastAsia="Calibri" w:hAnsi="Calibri"/>
          <w:b w:val="1"/>
          <w:color w:val="2f5496"/>
          <w:rtl w:val="0"/>
        </w:rPr>
        <w:t xml:space="preserve">Product Summary </w:t>
      </w:r>
      <w:r w:rsidDel="00000000" w:rsidR="00000000" w:rsidRPr="00000000">
        <w:rPr>
          <w:rtl w:val="0"/>
        </w:rPr>
      </w:r>
    </w:p>
    <w:p w:rsidR="00000000" w:rsidDel="00000000" w:rsidP="00000000" w:rsidRDefault="00000000" w:rsidRPr="00000000" w14:paraId="00000049">
      <w:pPr>
        <w:shd w:fill="ffffff" w:val="clear"/>
        <w:spacing w:before="38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Direct Routing enables customers to connect their numbers to their MS Teams Applications.</w:t>
      </w:r>
    </w:p>
    <w:p w:rsidR="00000000" w:rsidDel="00000000" w:rsidP="00000000" w:rsidRDefault="00000000" w:rsidRPr="00000000" w14:paraId="0000004A">
      <w:pPr>
        <w:numPr>
          <w:ilvl w:val="0"/>
          <w:numId w:val="4"/>
        </w:numPr>
        <w:shd w:fill="ffffff" w:val="clear"/>
        <w:spacing w:after="0" w:afterAutospacing="0" w:before="380" w:line="276"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Owned &amp; Operated Nationwide Communication Network</w:t>
      </w:r>
    </w:p>
    <w:p w:rsidR="00000000" w:rsidDel="00000000" w:rsidP="00000000" w:rsidRDefault="00000000" w:rsidRPr="00000000" w14:paraId="0000004B">
      <w:pPr>
        <w:numPr>
          <w:ilvl w:val="0"/>
          <w:numId w:val="4"/>
        </w:numPr>
        <w:shd w:fill="ffffff" w:val="clear"/>
        <w:spacing w:after="0" w:afterAutospacing="0" w:before="0" w:beforeAutospacing="0" w:line="276"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Modular Solutions - Deploy what you need, Hybrid Setup</w:t>
      </w:r>
    </w:p>
    <w:p w:rsidR="00000000" w:rsidDel="00000000" w:rsidP="00000000" w:rsidRDefault="00000000" w:rsidRPr="00000000" w14:paraId="0000004C">
      <w:pPr>
        <w:numPr>
          <w:ilvl w:val="0"/>
          <w:numId w:val="4"/>
        </w:numPr>
        <w:shd w:fill="ffffff" w:val="clear"/>
        <w:spacing w:after="0" w:afterAutospacing="0" w:before="0" w:beforeAutospacing="0" w:line="276"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Future Proof - Fixed Mobile Convergence, APIs</w:t>
      </w:r>
    </w:p>
    <w:p w:rsidR="00000000" w:rsidDel="00000000" w:rsidP="00000000" w:rsidRDefault="00000000" w:rsidRPr="00000000" w14:paraId="0000004D">
      <w:pPr>
        <w:numPr>
          <w:ilvl w:val="0"/>
          <w:numId w:val="4"/>
        </w:numPr>
        <w:shd w:fill="ffffff" w:val="clear"/>
        <w:spacing w:after="0" w:afterAutospacing="0" w:before="0" w:beforeAutospacing="0" w:line="276"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Infrastructure Reliability and Support</w:t>
      </w:r>
    </w:p>
    <w:p w:rsidR="00000000" w:rsidDel="00000000" w:rsidP="00000000" w:rsidRDefault="00000000" w:rsidRPr="00000000" w14:paraId="0000004E">
      <w:pPr>
        <w:numPr>
          <w:ilvl w:val="0"/>
          <w:numId w:val="4"/>
        </w:numPr>
        <w:shd w:fill="ffffff" w:val="clear"/>
        <w:spacing w:before="0" w:beforeAutospacing="0" w:line="276"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Single Point of Contact and Responsibility</w:t>
      </w:r>
    </w:p>
    <w:p w:rsidR="00000000" w:rsidDel="00000000" w:rsidP="00000000" w:rsidRDefault="00000000" w:rsidRPr="00000000" w14:paraId="0000004F">
      <w:pPr>
        <w:shd w:fill="ffffff" w:val="clear"/>
        <w:spacing w:before="380" w:line="240" w:lineRule="auto"/>
        <w:ind w:left="-270" w:hanging="9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6300331" cy="2857362"/>
            <wp:effectExtent b="0" l="0" r="0" t="0"/>
            <wp:docPr id="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300331" cy="285736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hd w:fill="ffffff" w:val="clear"/>
        <w:spacing w:before="380" w:line="240" w:lineRule="auto"/>
        <w:rPr>
          <w:rFonts w:ascii="Calibri" w:cs="Calibri" w:eastAsia="Calibri" w:hAnsi="Calibri"/>
          <w:b w:val="1"/>
          <w:color w:val="172b4d"/>
          <w:sz w:val="24"/>
          <w:szCs w:val="24"/>
        </w:rPr>
      </w:pPr>
      <w:r w:rsidDel="00000000" w:rsidR="00000000" w:rsidRPr="00000000">
        <w:rPr>
          <w:rtl w:val="0"/>
        </w:rPr>
      </w:r>
    </w:p>
    <w:p w:rsidR="00000000" w:rsidDel="00000000" w:rsidP="00000000" w:rsidRDefault="00000000" w:rsidRPr="00000000" w14:paraId="00000051">
      <w:pPr>
        <w:shd w:fill="ffffff" w:val="clear"/>
        <w:spacing w:before="380" w:line="240" w:lineRule="auto"/>
        <w:rPr>
          <w:rFonts w:ascii="Calibri" w:cs="Calibri" w:eastAsia="Calibri" w:hAnsi="Calibri"/>
          <w:b w:val="1"/>
          <w:color w:val="172b4d"/>
          <w:sz w:val="24"/>
          <w:szCs w:val="24"/>
        </w:rPr>
      </w:pPr>
      <w:r w:rsidDel="00000000" w:rsidR="00000000" w:rsidRPr="00000000">
        <w:rPr>
          <w:rtl w:val="0"/>
        </w:rPr>
      </w:r>
    </w:p>
    <w:p w:rsidR="00000000" w:rsidDel="00000000" w:rsidP="00000000" w:rsidRDefault="00000000" w:rsidRPr="00000000" w14:paraId="00000052">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3">
      <w:pPr>
        <w:pStyle w:val="Heading1"/>
        <w:rPr>
          <w:rFonts w:ascii="Calibri" w:cs="Calibri" w:eastAsia="Calibri" w:hAnsi="Calibri"/>
          <w:b w:val="1"/>
          <w:color w:val="172b4d"/>
          <w:sz w:val="28"/>
          <w:szCs w:val="28"/>
        </w:rPr>
      </w:pPr>
      <w:bookmarkStart w:colFirst="0" w:colLast="0" w:name="_19v28xdmk4nt" w:id="2"/>
      <w:bookmarkEnd w:id="2"/>
      <w:r w:rsidDel="00000000" w:rsidR="00000000" w:rsidRPr="00000000">
        <w:rPr>
          <w:rtl w:val="0"/>
        </w:rPr>
      </w:r>
    </w:p>
    <w:p w:rsidR="00000000" w:rsidDel="00000000" w:rsidP="00000000" w:rsidRDefault="00000000" w:rsidRPr="00000000" w14:paraId="00000054">
      <w:pPr>
        <w:pStyle w:val="Heading1"/>
        <w:rPr>
          <w:rFonts w:ascii="Calibri" w:cs="Calibri" w:eastAsia="Calibri" w:hAnsi="Calibri"/>
          <w:b w:val="1"/>
          <w:color w:val="172b4d"/>
          <w:sz w:val="28"/>
          <w:szCs w:val="28"/>
        </w:rPr>
      </w:pPr>
      <w:bookmarkStart w:colFirst="0" w:colLast="0" w:name="_x0u9kx2qvu03" w:id="3"/>
      <w:bookmarkEnd w:id="3"/>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rPr>
          <w:rFonts w:ascii="Calibri" w:cs="Calibri" w:eastAsia="Calibri" w:hAnsi="Calibri"/>
          <w:sz w:val="24"/>
          <w:szCs w:val="24"/>
        </w:rPr>
      </w:pPr>
      <w:bookmarkStart w:colFirst="0" w:colLast="0" w:name="_98lolmewy4ra" w:id="4"/>
      <w:bookmarkEnd w:id="4"/>
      <w:r w:rsidDel="00000000" w:rsidR="00000000" w:rsidRPr="00000000">
        <w:rPr>
          <w:rFonts w:ascii="Calibri" w:cs="Calibri" w:eastAsia="Calibri" w:hAnsi="Calibri"/>
          <w:b w:val="1"/>
          <w:color w:val="2f5496"/>
          <w:rtl w:val="0"/>
        </w:rPr>
        <w:t xml:space="preserve">Product Features</w:t>
      </w:r>
      <w:r w:rsidDel="00000000" w:rsidR="00000000" w:rsidRPr="00000000">
        <w:rPr>
          <w:rtl w:val="0"/>
        </w:rPr>
      </w:r>
    </w:p>
    <w:tbl>
      <w:tblPr>
        <w:tblStyle w:val="Table2"/>
        <w:tblW w:w="93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6345"/>
        <w:tblGridChange w:id="0">
          <w:tblGrid>
            <w:gridCol w:w="3030"/>
            <w:gridCol w:w="6345"/>
          </w:tblGrid>
        </w:tblGridChange>
      </w:tblGrid>
      <w:tr>
        <w:trPr>
          <w:cantSplit w:val="0"/>
          <w:trHeight w:val="473.1848185214855" w:hRule="atLeast"/>
          <w:tblHeader w:val="0"/>
        </w:trPr>
        <w:tc>
          <w:tcPr>
            <w:vMerge w:val="restart"/>
            <w:tcBorders>
              <w:top w:color="000000" w:space="0" w:sz="6" w:val="single"/>
              <w:left w:color="000000" w:space="0" w:sz="6" w:val="single"/>
              <w:bottom w:color="000000" w:space="0" w:sz="6" w:val="single"/>
              <w:right w:color="000000" w:space="0" w:sz="6" w:val="single"/>
            </w:tcBorders>
            <w:shd w:fill="1f3863" w:val="clear"/>
            <w:tcMar>
              <w:top w:w="40.0" w:type="dxa"/>
              <w:left w:w="40.0" w:type="dxa"/>
              <w:bottom w:w="40.0" w:type="dxa"/>
              <w:right w:w="40.0" w:type="dxa"/>
            </w:tcMar>
            <w:vAlign w:val="center"/>
          </w:tcPr>
          <w:p w:rsidR="00000000" w:rsidDel="00000000" w:rsidP="00000000" w:rsidRDefault="00000000" w:rsidRPr="00000000" w14:paraId="00000056">
            <w:pPr>
              <w:widowControl w:val="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Feature</w:t>
            </w:r>
          </w:p>
        </w:tc>
        <w:tc>
          <w:tcPr>
            <w:vMerge w:val="restart"/>
            <w:tcBorders>
              <w:top w:color="000000" w:space="0" w:sz="6" w:val="single"/>
              <w:left w:color="000000" w:space="0" w:sz="6" w:val="single"/>
              <w:bottom w:color="000000" w:space="0" w:sz="6" w:val="single"/>
              <w:right w:color="000000" w:space="0" w:sz="6" w:val="single"/>
            </w:tcBorders>
            <w:shd w:fill="1f3863" w:val="clear"/>
            <w:tcMar>
              <w:top w:w="40.0" w:type="dxa"/>
              <w:left w:w="40.0" w:type="dxa"/>
              <w:bottom w:w="40.0" w:type="dxa"/>
              <w:right w:w="40.0" w:type="dxa"/>
            </w:tcMar>
            <w:vAlign w:val="center"/>
          </w:tcPr>
          <w:p w:rsidR="00000000" w:rsidDel="00000000" w:rsidP="00000000" w:rsidRDefault="00000000" w:rsidRPr="00000000" w14:paraId="00000057">
            <w:pPr>
              <w:widowControl w:val="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r>
      <w:tr>
        <w:trPr>
          <w:cantSplit w:val="0"/>
          <w:tblHeader w:val="0"/>
        </w:trPr>
        <w:tc>
          <w:tcPr>
            <w:vMerge w:val="continue"/>
            <w:tcBorders>
              <w:top w:color="000000" w:space="0" w:sz="6" w:val="single"/>
              <w:bottom w:color="000000" w:space="0" w:sz="6" w:val="single"/>
              <w:right w:color="000000" w:space="0" w:sz="6" w:val="single"/>
            </w:tcBorders>
            <w:shd w:fill="1f3863" w:val="clear"/>
            <w:tcMar>
              <w:top w:w="100.0" w:type="dxa"/>
              <w:left w:w="100.0" w:type="dxa"/>
              <w:bottom w:w="100.0" w:type="dxa"/>
              <w:right w:w="100.0" w:type="dxa"/>
            </w:tcMar>
            <w:vAlign w:val="center"/>
          </w:tcPr>
          <w:p w:rsidR="00000000" w:rsidDel="00000000" w:rsidP="00000000" w:rsidRDefault="00000000" w:rsidRPr="00000000" w14:paraId="00000058">
            <w:pPr>
              <w:widowControl w:val="0"/>
              <w:jc w:val="both"/>
              <w:rPr>
                <w:rFonts w:ascii="Calibri" w:cs="Calibri" w:eastAsia="Calibri" w:hAnsi="Calibri"/>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1f3863" w:val="clear"/>
            <w:tcMar>
              <w:top w:w="100.0" w:type="dxa"/>
              <w:left w:w="100.0" w:type="dxa"/>
              <w:bottom w:w="100.0" w:type="dxa"/>
              <w:right w:w="100.0" w:type="dxa"/>
            </w:tcMar>
            <w:vAlign w:val="center"/>
          </w:tcPr>
          <w:p w:rsidR="00000000" w:rsidDel="00000000" w:rsidP="00000000" w:rsidRDefault="00000000" w:rsidRPr="00000000" w14:paraId="00000059">
            <w:pPr>
              <w:widowControl w:val="0"/>
              <w:jc w:val="both"/>
              <w:rPr>
                <w:rFonts w:ascii="Calibri" w:cs="Calibri" w:eastAsia="Calibri" w:hAnsi="Calibri"/>
                <w:sz w:val="20"/>
                <w:szCs w:val="20"/>
              </w:rPr>
            </w:pPr>
            <w:r w:rsidDel="00000000" w:rsidR="00000000" w:rsidRPr="00000000">
              <w:rPr>
                <w:rtl w:val="0"/>
              </w:rPr>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A">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transfer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B">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an active call, users will have options available to do a Call Transfer.</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hold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D">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an active call, users will have options available to do a Call Hold</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E">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Consult then transfer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F">
            <w:pPr>
              <w:spacing w:line="276" w:lineRule="auto"/>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Consult then Transfer, using MS Teams Directory on desktop, a chat box will appear to converse with the transfer destination. After which, the transferer can click on the Transfer button to complete the call.</w:t>
            </w:r>
            <w:r w:rsidDel="00000000" w:rsidR="00000000" w:rsidRPr="00000000">
              <w:rPr>
                <w:rtl w:val="0"/>
              </w:rPr>
            </w:r>
          </w:p>
        </w:tc>
      </w:tr>
      <w:tr>
        <w:trPr>
          <w:cantSplit w:val="0"/>
          <w:trHeight w:val="528.1883024251069"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0">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Cloud voicemail</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1">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Cloud Voicemail deposits voicemail messages in a user's Exchange mailbox.</w:t>
            </w:r>
            <w:r w:rsidDel="00000000" w:rsidR="00000000" w:rsidRPr="00000000">
              <w:rPr>
                <w:rtl w:val="0"/>
              </w:rPr>
            </w:r>
          </w:p>
        </w:tc>
      </w:tr>
      <w:tr>
        <w:trPr>
          <w:cantSplit w:val="0"/>
          <w:trHeight w:val="963.16690442225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2">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forwarding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3">
            <w:pPr>
              <w:widowControl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You can </w:t>
            </w:r>
            <w:r w:rsidDel="00000000" w:rsidR="00000000" w:rsidRPr="00000000">
              <w:rPr>
                <w:rFonts w:ascii="Calibri" w:cs="Calibri" w:eastAsia="Calibri" w:hAnsi="Calibri"/>
                <w:sz w:val="24"/>
                <w:szCs w:val="24"/>
                <w:highlight w:val="white"/>
                <w:rtl w:val="0"/>
              </w:rPr>
              <w:t xml:space="preserve">forward calls</w:t>
            </w:r>
            <w:r w:rsidDel="00000000" w:rsidR="00000000" w:rsidRPr="00000000">
              <w:rPr>
                <w:rFonts w:ascii="Calibri" w:cs="Calibri" w:eastAsia="Calibri" w:hAnsi="Calibri"/>
                <w:sz w:val="24"/>
                <w:szCs w:val="24"/>
                <w:highlight w:val="white"/>
                <w:rtl w:val="0"/>
              </w:rPr>
              <w:t xml:space="preserve"> to another number or Teams member, or </w:t>
            </w:r>
            <w:r w:rsidDel="00000000" w:rsidR="00000000" w:rsidRPr="00000000">
              <w:rPr>
                <w:rFonts w:ascii="Calibri" w:cs="Calibri" w:eastAsia="Calibri" w:hAnsi="Calibri"/>
                <w:sz w:val="24"/>
                <w:szCs w:val="24"/>
                <w:highlight w:val="white"/>
                <w:rtl w:val="0"/>
              </w:rPr>
              <w:t xml:space="preserve">ring another number at the same time</w:t>
            </w:r>
            <w:r w:rsidDel="00000000" w:rsidR="00000000" w:rsidRPr="00000000">
              <w:rPr>
                <w:rFonts w:ascii="Calibri" w:cs="Calibri" w:eastAsia="Calibri" w:hAnsi="Calibri"/>
                <w:sz w:val="24"/>
                <w:szCs w:val="24"/>
                <w:highlight w:val="white"/>
                <w:rtl w:val="0"/>
              </w:rPr>
              <w:t xml:space="preserve"> as your work number.</w:t>
            </w:r>
            <w:r w:rsidDel="00000000" w:rsidR="00000000" w:rsidRPr="00000000">
              <w:rPr>
                <w:rtl w:val="0"/>
              </w:rPr>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4">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Delegation</w:t>
            </w:r>
            <w:r w:rsidDel="00000000" w:rsidR="00000000" w:rsidRPr="00000000">
              <w:rPr>
                <w:rFonts w:ascii="Calibri" w:cs="Calibri" w:eastAsia="Calibri" w:hAnsi="Calibri"/>
                <w:sz w:val="24"/>
                <w:szCs w:val="24"/>
                <w:rtl w:val="0"/>
              </w:rPr>
              <w:t xml:space="preserve">/Shared line appearance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making outgoing calls, the secretary is able to call as myself or on Boss’s behalf. </w:t>
            </w:r>
          </w:p>
        </w:tc>
      </w:tr>
      <w:tr>
        <w:trPr>
          <w:cantSplit w:val="0"/>
          <w:trHeight w:val="1010.5517578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6">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 attendant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Auto-attendant is an IVR service which allows users to set up menu options to route the calls based on caller inputs.</w:t>
            </w:r>
          </w:p>
          <w:p w:rsidR="00000000" w:rsidDel="00000000" w:rsidP="00000000" w:rsidRDefault="00000000" w:rsidRPr="00000000" w14:paraId="00000068">
            <w:pPr>
              <w:widowControl w:val="0"/>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provides a series of choices that guide callers to their desired destination quickly, without relying on a human operator to handle incoming calls.</w:t>
            </w:r>
          </w:p>
        </w:tc>
      </w:tr>
      <w:tr>
        <w:trPr>
          <w:cantSplit w:val="0"/>
          <w:trHeight w:val="1010.5517578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queue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queues provide a method of routing callers to people within the  organization who can help with a particular issue or question. </w:t>
            </w:r>
          </w:p>
          <w:p w:rsidR="00000000" w:rsidDel="00000000" w:rsidP="00000000" w:rsidRDefault="00000000" w:rsidRPr="00000000" w14:paraId="0000006B">
            <w:pPr>
              <w:widowControl w:val="0"/>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Calls are distributed one at a time to the people in the queue (who are known as agents).</w:t>
            </w:r>
          </w:p>
        </w:tc>
      </w:tr>
      <w:tr>
        <w:trPr>
          <w:cantSplit w:val="0"/>
          <w:trHeight w:val="1010.5517578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PSTN Call Recording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Direct Routing provides a customer portal for easy search and retrieval of Call Recordings.</w:t>
            </w:r>
          </w:p>
          <w:p w:rsidR="00000000" w:rsidDel="00000000" w:rsidP="00000000" w:rsidRDefault="00000000" w:rsidRPr="00000000" w14:paraId="0000006E">
            <w:pPr>
              <w:widowControl w:val="0"/>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Advance access rights management by per user and per team is supported.</w:t>
            </w:r>
          </w:p>
        </w:tc>
      </w:tr>
      <w:tr>
        <w:trPr>
          <w:cantSplit w:val="0"/>
          <w:trHeight w:val="963.16690442225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IDD call controls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0">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IDD Call Control can be controlled by per user or PIN and is supported by CPaaS Microsoft Teams Direct Routing IDD controls feature.</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1">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Inbound call filter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function defines what action will be taken when an incoming call to the User's assigned number.</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sharing and group call pickup</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4">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 call sharing and group call pickup features of Microsoft Teams let users share their incoming calls with colleagues so that the colleagues can answer calls that occur while the user is unavailable.</w:t>
            </w:r>
            <w:r w:rsidDel="00000000" w:rsidR="00000000" w:rsidRPr="00000000">
              <w:rPr>
                <w:rtl w:val="0"/>
              </w:rPr>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Music on hold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6">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When a Microsoft Teams user places an incoming call on hold, the caller can listen to selected music.</w:t>
              <w:br w:type="textWrapping"/>
              <w:t xml:space="preserve">The music that is played is either the default music provided by Microsoft or custom music that you upload and configure.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7">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Internal call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make internal calls from Extension to Extension</w:t>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Caller ID management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select the caller ID</w:t>
            </w:r>
            <w:r w:rsidDel="00000000" w:rsidR="00000000" w:rsidRPr="00000000">
              <w:rPr>
                <w:rFonts w:ascii="Calibri" w:cs="Calibri" w:eastAsia="Calibri" w:hAnsi="Calibri"/>
                <w:i w:val="1"/>
                <w:sz w:val="24"/>
                <w:szCs w:val="24"/>
                <w:rtl w:val="0"/>
              </w:rPr>
              <w:t xml:space="preserve"> (Assigned / Private)</w:t>
            </w:r>
            <w:r w:rsidDel="00000000" w:rsidR="00000000" w:rsidRPr="00000000">
              <w:rPr>
                <w:rtl w:val="0"/>
              </w:rPr>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history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Comprehensive call history with call details and voicemail/call recording file</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D">
            <w:pPr>
              <w:widowControl w:val="0"/>
              <w:rPr>
                <w:rFonts w:ascii="Calibri" w:cs="Calibri" w:eastAsia="Calibri" w:hAnsi="Calibri"/>
                <w:sz w:val="24"/>
                <w:szCs w:val="24"/>
                <w:vertAlign w:val="superscript"/>
              </w:rPr>
            </w:pPr>
            <w:r w:rsidDel="00000000" w:rsidR="00000000" w:rsidRPr="00000000">
              <w:rPr>
                <w:rFonts w:ascii="Calibri" w:cs="Calibri" w:eastAsia="Calibri" w:hAnsi="Calibri"/>
                <w:sz w:val="24"/>
                <w:szCs w:val="24"/>
                <w:rtl w:val="0"/>
              </w:rPr>
              <w:t xml:space="preserve">Call park and retrieve</w:t>
            </w:r>
            <w:r w:rsidDel="00000000" w:rsidR="00000000" w:rsidRPr="00000000">
              <w:rPr>
                <w:rFonts w:ascii="Calibri" w:cs="Calibri" w:eastAsia="Calibri" w:hAnsi="Calibri"/>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E">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Call park and retrieve is a feature that lets a user place a call on hold. When a call is parked, the service generates a unique code for call retrieval. The user who parked the call or someone else can then use that code with a supported app or device to retrieve the call.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Configure call settings for your users</w:t>
            </w:r>
            <w:r w:rsidDel="00000000" w:rsidR="00000000" w:rsidRPr="00000000">
              <w:rPr>
                <w:rFonts w:ascii="Calibri" w:cs="Calibri" w:eastAsia="Calibri" w:hAnsi="Calibri"/>
                <w:sz w:val="24"/>
                <w:szCs w:val="24"/>
                <w:vertAlign w:val="superscript"/>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Administrators can change call forwarding &amp; delegation settings for users. </w:t>
            </w:r>
            <w:r w:rsidDel="00000000" w:rsidR="00000000" w:rsidRPr="00000000">
              <w:rPr>
                <w:rtl w:val="0"/>
              </w:rPr>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1">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Calling policies</w:t>
            </w:r>
            <w:r w:rsidDel="00000000" w:rsidR="00000000" w:rsidRPr="00000000">
              <w:rPr>
                <w:rFonts w:ascii="Calibri" w:cs="Calibri" w:eastAsia="Calibri" w:hAnsi="Calibri"/>
                <w:sz w:val="24"/>
                <w:szCs w:val="24"/>
                <w:vertAlign w:val="superscript"/>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roll out policies for call control and forwarding at organizational, group or user levels. </w:t>
            </w:r>
            <w:r w:rsidDel="00000000" w:rsidR="00000000" w:rsidRPr="00000000">
              <w:rPr>
                <w:rtl w:val="0"/>
              </w:rPr>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Common area phones</w:t>
            </w:r>
            <w:r w:rsidDel="00000000" w:rsidR="00000000" w:rsidRPr="00000000">
              <w:rPr>
                <w:rFonts w:ascii="Calibri" w:cs="Calibri" w:eastAsia="Calibri" w:hAnsi="Calibri"/>
                <w:sz w:val="24"/>
                <w:szCs w:val="24"/>
                <w:vertAlign w:val="superscript"/>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Available to be deployed on common areas to make or receive calls.</w:t>
            </w:r>
            <w:r w:rsidDel="00000000" w:rsidR="00000000" w:rsidRPr="00000000">
              <w:rPr>
                <w:rtl w:val="0"/>
              </w:rPr>
            </w:r>
          </w:p>
        </w:tc>
      </w:tr>
    </w:tbl>
    <w:p w:rsidR="00000000" w:rsidDel="00000000" w:rsidP="00000000" w:rsidRDefault="00000000" w:rsidRPr="00000000" w14:paraId="00000085">
      <w:pPr>
        <w:spacing w:after="160" w:line="259" w:lineRule="auto"/>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86">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(1): Click </w:t>
      </w:r>
      <w:hyperlink r:id="rId8">
        <w:r w:rsidDel="00000000" w:rsidR="00000000" w:rsidRPr="00000000">
          <w:rPr>
            <w:rFonts w:ascii="Calibri" w:cs="Calibri" w:eastAsia="Calibri" w:hAnsi="Calibri"/>
            <w:b w:val="1"/>
            <w:i w:val="1"/>
            <w:color w:val="1155cc"/>
            <w:u w:val="single"/>
            <w:rtl w:val="0"/>
          </w:rPr>
          <w:t xml:space="preserve">here</w:t>
        </w:r>
      </w:hyperlink>
      <w:r w:rsidDel="00000000" w:rsidR="00000000" w:rsidRPr="00000000">
        <w:rPr>
          <w:rFonts w:ascii="Calibri" w:cs="Calibri" w:eastAsia="Calibri" w:hAnsi="Calibri"/>
          <w:rtl w:val="0"/>
        </w:rPr>
        <w:t xml:space="preserve"> for more information.</w:t>
      </w:r>
    </w:p>
    <w:p w:rsidR="00000000" w:rsidDel="00000000" w:rsidP="00000000" w:rsidRDefault="00000000" w:rsidRPr="00000000" w14:paraId="00000087">
      <w:pPr>
        <w:spacing w:after="160"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(2): Click </w:t>
      </w:r>
      <w:hyperlink r:id="rId9">
        <w:r w:rsidDel="00000000" w:rsidR="00000000" w:rsidRPr="00000000">
          <w:rPr>
            <w:rFonts w:ascii="Calibri" w:cs="Calibri" w:eastAsia="Calibri" w:hAnsi="Calibri"/>
            <w:b w:val="1"/>
            <w:i w:val="1"/>
            <w:color w:val="1155cc"/>
            <w:u w:val="single"/>
            <w:rtl w:val="0"/>
          </w:rPr>
          <w:t xml:space="preserve">here</w:t>
        </w:r>
      </w:hyperlink>
      <w:r w:rsidDel="00000000" w:rsidR="00000000" w:rsidRPr="00000000">
        <w:rPr>
          <w:rFonts w:ascii="Calibri" w:cs="Calibri" w:eastAsia="Calibri" w:hAnsi="Calibri"/>
          <w:rtl w:val="0"/>
        </w:rPr>
        <w:t xml:space="preserve"> for more information.</w:t>
      </w:r>
    </w:p>
    <w:p w:rsidR="00000000" w:rsidDel="00000000" w:rsidP="00000000" w:rsidRDefault="00000000" w:rsidRPr="00000000" w14:paraId="0000008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(3): Click </w:t>
      </w:r>
      <w:hyperlink r:id="rId10">
        <w:r w:rsidDel="00000000" w:rsidR="00000000" w:rsidRPr="00000000">
          <w:rPr>
            <w:rFonts w:ascii="Calibri" w:cs="Calibri" w:eastAsia="Calibri" w:hAnsi="Calibri"/>
            <w:b w:val="1"/>
            <w:i w:val="1"/>
            <w:color w:val="1155cc"/>
            <w:u w:val="single"/>
            <w:rtl w:val="0"/>
          </w:rPr>
          <w:t xml:space="preserve">here</w:t>
        </w:r>
      </w:hyperlink>
      <w:r w:rsidDel="00000000" w:rsidR="00000000" w:rsidRPr="00000000">
        <w:rPr>
          <w:rFonts w:ascii="Calibri" w:cs="Calibri" w:eastAsia="Calibri" w:hAnsi="Calibri"/>
          <w:rtl w:val="0"/>
        </w:rPr>
        <w:t xml:space="preserve"> for more information.</w:t>
      </w:r>
    </w:p>
    <w:p w:rsidR="00000000" w:rsidDel="00000000" w:rsidP="00000000" w:rsidRDefault="00000000" w:rsidRPr="00000000" w14:paraId="0000008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(4): Click </w:t>
      </w:r>
      <w:hyperlink r:id="rId11">
        <w:r w:rsidDel="00000000" w:rsidR="00000000" w:rsidRPr="00000000">
          <w:rPr>
            <w:rFonts w:ascii="Calibri" w:cs="Calibri" w:eastAsia="Calibri" w:hAnsi="Calibri"/>
            <w:b w:val="1"/>
            <w:i w:val="1"/>
            <w:color w:val="1155cc"/>
            <w:u w:val="single"/>
            <w:rtl w:val="0"/>
          </w:rPr>
          <w:t xml:space="preserve">here</w:t>
        </w:r>
      </w:hyperlink>
      <w:r w:rsidDel="00000000" w:rsidR="00000000" w:rsidRPr="00000000">
        <w:rPr>
          <w:rFonts w:ascii="Calibri" w:cs="Calibri" w:eastAsia="Calibri" w:hAnsi="Calibri"/>
          <w:rtl w:val="0"/>
        </w:rPr>
        <w:t xml:space="preserve"> for more information.</w:t>
      </w:r>
    </w:p>
    <w:p w:rsidR="00000000" w:rsidDel="00000000" w:rsidP="00000000" w:rsidRDefault="00000000" w:rsidRPr="00000000" w14:paraId="0000008A">
      <w:pPr>
        <w:spacing w:after="160" w:line="259" w:lineRule="auto"/>
        <w:ind w:left="0" w:firstLine="0"/>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8B">
      <w:pPr>
        <w:spacing w:after="160" w:line="259" w:lineRule="auto"/>
        <w:ind w:left="0" w:firstLine="0"/>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8C">
      <w:pPr>
        <w:spacing w:after="160" w:line="259" w:lineRule="auto"/>
        <w:ind w:left="-450" w:firstLine="0"/>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8D">
      <w:pPr>
        <w:spacing w:after="160" w:line="259" w:lineRule="auto"/>
        <w:ind w:left="-450" w:firstLine="0"/>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8E">
      <w:pPr>
        <w:pStyle w:val="Heading1"/>
        <w:spacing w:after="0" w:before="240" w:line="259" w:lineRule="auto"/>
        <w:ind w:left="-360" w:firstLine="0"/>
        <w:rPr>
          <w:rFonts w:ascii="Calibri" w:cs="Calibri" w:eastAsia="Calibri" w:hAnsi="Calibri"/>
          <w:color w:val="2f5496"/>
          <w:sz w:val="30"/>
          <w:szCs w:val="30"/>
        </w:rPr>
      </w:pPr>
      <w:bookmarkStart w:colFirst="0" w:colLast="0" w:name="_uhe1i2v1xvf9" w:id="5"/>
      <w:bookmarkEnd w:id="5"/>
      <w:r w:rsidDel="00000000" w:rsidR="00000000" w:rsidRPr="00000000">
        <w:rPr>
          <w:rFonts w:ascii="Calibri" w:cs="Calibri" w:eastAsia="Calibri" w:hAnsi="Calibri"/>
          <w:b w:val="1"/>
          <w:color w:val="2f5496"/>
          <w:rtl w:val="0"/>
        </w:rPr>
        <w:t xml:space="preserve">Product License Requirements</w:t>
      </w:r>
      <w:r w:rsidDel="00000000" w:rsidR="00000000" w:rsidRPr="00000000">
        <w:rPr>
          <w:rtl w:val="0"/>
        </w:rPr>
      </w:r>
    </w:p>
    <w:p w:rsidR="00000000" w:rsidDel="00000000" w:rsidP="00000000" w:rsidRDefault="00000000" w:rsidRPr="00000000" w14:paraId="0000008F">
      <w:pPr>
        <w:pStyle w:val="Heading2"/>
        <w:spacing w:after="0" w:before="0" w:line="276" w:lineRule="auto"/>
        <w:ind w:hanging="360"/>
        <w:jc w:val="both"/>
        <w:rPr>
          <w:rFonts w:ascii="Calibri" w:cs="Calibri" w:eastAsia="Calibri" w:hAnsi="Calibri"/>
          <w:sz w:val="24"/>
          <w:szCs w:val="24"/>
        </w:rPr>
      </w:pPr>
      <w:bookmarkStart w:colFirst="0" w:colLast="0" w:name="_ew2gws9zges9" w:id="6"/>
      <w:bookmarkEnd w:id="6"/>
      <w:r w:rsidDel="00000000" w:rsidR="00000000" w:rsidRPr="00000000">
        <w:rPr>
          <w:rFonts w:ascii="Calibri" w:cs="Calibri" w:eastAsia="Calibri" w:hAnsi="Calibri"/>
          <w:color w:val="2f5496"/>
          <w:sz w:val="30"/>
          <w:szCs w:val="30"/>
          <w:rtl w:val="0"/>
        </w:rPr>
        <w:t xml:space="preserve">CPaaS License Requirements</w:t>
      </w:r>
      <w:r w:rsidDel="00000000" w:rsidR="00000000" w:rsidRPr="00000000">
        <w:rPr>
          <w:rtl w:val="0"/>
        </w:rPr>
      </w:r>
    </w:p>
    <w:tbl>
      <w:tblPr>
        <w:tblStyle w:val="Table3"/>
        <w:tblW w:w="10245.0" w:type="dxa"/>
        <w:jc w:val="left"/>
        <w:tblInd w:w="-391.261115602263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1650"/>
        <w:gridCol w:w="2775"/>
        <w:tblGridChange w:id="0">
          <w:tblGrid>
            <w:gridCol w:w="5820"/>
            <w:gridCol w:w="1650"/>
            <w:gridCol w:w="277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SKU Name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SKU Type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Unit of measure</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CPaaS Licensing Requirements for MS Teams Auto Attendant / Call Queue</w:t>
            </w:r>
          </w:p>
        </w:tc>
      </w:tr>
      <w:tr>
        <w:trPr>
          <w:cantSplit w:val="0"/>
          <w:trHeight w:val="26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seat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Microsoft Teams Direct Routing Resource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w:t>
            </w:r>
            <w:r w:rsidDel="00000000" w:rsidR="00000000" w:rsidRPr="00000000">
              <w:rPr>
                <w:rFonts w:ascii="Calibri" w:cs="Calibri" w:eastAsia="Calibri" w:hAnsi="Calibri"/>
                <w:sz w:val="24"/>
                <w:szCs w:val="24"/>
                <w:rtl w:val="0"/>
              </w:rPr>
              <w:t xml:space="preserve">month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CPaaS Licensing Requirements for MS Teams Users</w:t>
            </w:r>
          </w:p>
        </w:tc>
      </w:tr>
      <w:tr>
        <w:trPr>
          <w:cantSplit w:val="0"/>
          <w:trHeight w:val="11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seat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Microsoft Teams Direct Routing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Recording (up to 1 year unlimited call recording 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*Unlimited Call Recording Storage </w:t>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 to 7 year unlimited call recording storage)</w:t>
            </w:r>
          </w:p>
          <w:p w:rsidR="00000000" w:rsidDel="00000000" w:rsidP="00000000" w:rsidRDefault="00000000" w:rsidRPr="00000000" w14:paraId="000000B0">
            <w:pPr>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This is an Add-on license to the basic Call Recording license above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bl>
    <w:p w:rsidR="00000000" w:rsidDel="00000000" w:rsidP="00000000" w:rsidRDefault="00000000" w:rsidRPr="00000000" w14:paraId="000000B4">
      <w:pPr>
        <w:spacing w:after="160" w:line="259" w:lineRule="auto"/>
        <w:ind w:left="-360" w:firstLine="0"/>
        <w:rPr>
          <w:rFonts w:ascii="Calibri" w:cs="Calibri" w:eastAsia="Calibri" w:hAnsi="Calibri"/>
        </w:rPr>
      </w:pPr>
      <w:r w:rsidDel="00000000" w:rsidR="00000000" w:rsidRPr="00000000">
        <w:rPr>
          <w:rFonts w:ascii="Calibri" w:cs="Calibri" w:eastAsia="Calibri" w:hAnsi="Calibri"/>
          <w:sz w:val="24"/>
          <w:szCs w:val="24"/>
          <w:rtl w:val="0"/>
        </w:rPr>
        <w:t xml:space="preserve">(*): optional</w:t>
      </w:r>
      <w:r w:rsidDel="00000000" w:rsidR="00000000" w:rsidRPr="00000000">
        <w:rPr>
          <w:rtl w:val="0"/>
        </w:rPr>
      </w:r>
    </w:p>
    <w:p w:rsidR="00000000" w:rsidDel="00000000" w:rsidP="00000000" w:rsidRDefault="00000000" w:rsidRPr="00000000" w14:paraId="000000B5">
      <w:pPr>
        <w:pStyle w:val="Heading2"/>
        <w:spacing w:line="276" w:lineRule="auto"/>
        <w:ind w:left="-360" w:firstLine="0"/>
        <w:jc w:val="both"/>
        <w:rPr>
          <w:rFonts w:ascii="Calibri" w:cs="Calibri" w:eastAsia="Calibri" w:hAnsi="Calibri"/>
        </w:rPr>
      </w:pPr>
      <w:bookmarkStart w:colFirst="0" w:colLast="0" w:name="_z94043if65eb" w:id="7"/>
      <w:bookmarkEnd w:id="7"/>
      <w:r w:rsidDel="00000000" w:rsidR="00000000" w:rsidRPr="00000000">
        <w:rPr>
          <w:rFonts w:ascii="Calibri" w:cs="Calibri" w:eastAsia="Calibri" w:hAnsi="Calibri"/>
          <w:color w:val="2f5496"/>
          <w:sz w:val="30"/>
          <w:szCs w:val="30"/>
          <w:rtl w:val="0"/>
        </w:rPr>
        <w:t xml:space="preserve">Microsoft Requirements</w:t>
      </w:r>
      <w:r w:rsidDel="00000000" w:rsidR="00000000" w:rsidRPr="00000000">
        <w:rPr>
          <w:rtl w:val="0"/>
        </w:rPr>
      </w:r>
    </w:p>
    <w:p w:rsidR="00000000" w:rsidDel="00000000" w:rsidP="00000000" w:rsidRDefault="00000000" w:rsidRPr="00000000" w14:paraId="000000B6">
      <w:pPr>
        <w:numPr>
          <w:ilvl w:val="0"/>
          <w:numId w:val="9"/>
        </w:numPr>
        <w:spacing w:after="0" w:afterAutospacing="0" w:before="24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account must have admin privileges to access the third-party admin portal</w:t>
      </w:r>
    </w:p>
    <w:p w:rsidR="00000000" w:rsidDel="00000000" w:rsidP="00000000" w:rsidRDefault="00000000" w:rsidRPr="00000000" w14:paraId="000000B7">
      <w:pPr>
        <w:widowControl w:val="0"/>
        <w:numPr>
          <w:ilvl w:val="0"/>
          <w:numId w:val="8"/>
        </w:numPr>
        <w:spacing w:after="0" w:afterAutospacing="0" w:lineRule="auto"/>
        <w:ind w:left="1440" w:hanging="360"/>
        <w:jc w:val="both"/>
        <w:rPr>
          <w:rFonts w:ascii="Lato" w:cs="Lato" w:eastAsia="Lato" w:hAnsi="Lato"/>
          <w:sz w:val="24"/>
          <w:szCs w:val="24"/>
        </w:rPr>
      </w:pPr>
      <w:r w:rsidDel="00000000" w:rsidR="00000000" w:rsidRPr="00000000">
        <w:rPr>
          <w:rFonts w:ascii="Calibri" w:cs="Calibri" w:eastAsia="Calibri" w:hAnsi="Calibri"/>
          <w:b w:val="1"/>
          <w:sz w:val="24"/>
          <w:szCs w:val="24"/>
          <w:rtl w:val="0"/>
        </w:rPr>
        <w:t xml:space="preserve">Microsoft Licenses</w:t>
      </w:r>
      <w:r w:rsidDel="00000000" w:rsidR="00000000" w:rsidRPr="00000000">
        <w:rPr>
          <w:rFonts w:ascii="Calibri" w:cs="Calibri" w:eastAsia="Calibri" w:hAnsi="Calibri"/>
          <w:sz w:val="24"/>
          <w:szCs w:val="24"/>
          <w:rtl w:val="0"/>
        </w:rPr>
        <w:t xml:space="preserve"> for:</w:t>
      </w:r>
    </w:p>
    <w:p w:rsidR="00000000" w:rsidDel="00000000" w:rsidP="00000000" w:rsidRDefault="00000000" w:rsidRPr="00000000" w14:paraId="000000B8">
      <w:pPr>
        <w:widowControl w:val="0"/>
        <w:numPr>
          <w:ilvl w:val="1"/>
          <w:numId w:val="8"/>
        </w:numPr>
        <w:spacing w:after="0" w:afterAutospacing="0"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Connector Domain Verification (</w:t>
      </w:r>
      <w:r w:rsidDel="00000000" w:rsidR="00000000" w:rsidRPr="00000000">
        <w:rPr>
          <w:rFonts w:ascii="Calibri" w:cs="Calibri" w:eastAsia="Calibri" w:hAnsi="Calibri"/>
          <w:i w:val="1"/>
          <w:sz w:val="24"/>
          <w:szCs w:val="24"/>
          <w:rtl w:val="0"/>
        </w:rPr>
        <w:t xml:space="preserve">we need an extra microsoft license temporarily for this process. Refer deployment overview for more details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9">
      <w:pPr>
        <w:widowControl w:val="0"/>
        <w:numPr>
          <w:ilvl w:val="1"/>
          <w:numId w:val="8"/>
        </w:numPr>
        <w:spacing w:after="0" w:afterAutospacing="0"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Routing User </w:t>
      </w:r>
      <w:r w:rsidDel="00000000" w:rsidR="00000000" w:rsidRPr="00000000">
        <w:rPr>
          <w:rFonts w:ascii="Calibri" w:cs="Calibri" w:eastAsia="Calibri" w:hAnsi="Calibri"/>
          <w:i w:val="1"/>
          <w:sz w:val="24"/>
          <w:szCs w:val="24"/>
          <w:rtl w:val="0"/>
        </w:rPr>
        <w:t xml:space="preserve">(except E5 license holders, identified users for PSTN connectivity need to have a Microsoft add-on licenses)</w:t>
      </w:r>
    </w:p>
    <w:p w:rsidR="00000000" w:rsidDel="00000000" w:rsidP="00000000" w:rsidRDefault="00000000" w:rsidRPr="00000000" w14:paraId="000000BA">
      <w:pPr>
        <w:widowControl w:val="0"/>
        <w:numPr>
          <w:ilvl w:val="1"/>
          <w:numId w:val="8"/>
        </w:numPr>
        <w:spacing w:after="0" w:afterAutospacing="0" w:lineRule="auto"/>
        <w:ind w:left="2160" w:hanging="360"/>
        <w:jc w:val="both"/>
        <w:rPr>
          <w:rFonts w:ascii="Lato" w:cs="Lato" w:eastAsia="Lato" w:hAnsi="Lato"/>
          <w:i w:val="1"/>
          <w:sz w:val="24"/>
          <w:szCs w:val="24"/>
        </w:rPr>
      </w:pPr>
      <w:r w:rsidDel="00000000" w:rsidR="00000000" w:rsidRPr="00000000">
        <w:rPr>
          <w:rFonts w:ascii="Calibri" w:cs="Calibri" w:eastAsia="Calibri" w:hAnsi="Calibri"/>
          <w:i w:val="1"/>
          <w:sz w:val="24"/>
          <w:szCs w:val="24"/>
          <w:rtl w:val="0"/>
        </w:rPr>
        <w:t xml:space="preserve">Click </w:t>
      </w:r>
      <w:hyperlink r:id="rId12">
        <w:r w:rsidDel="00000000" w:rsidR="00000000" w:rsidRPr="00000000">
          <w:rPr>
            <w:rFonts w:ascii="Calibri" w:cs="Calibri" w:eastAsia="Calibri" w:hAnsi="Calibri"/>
            <w:b w:val="1"/>
            <w:i w:val="1"/>
            <w:color w:val="3fafff"/>
            <w:sz w:val="24"/>
            <w:szCs w:val="24"/>
            <w:u w:val="single"/>
            <w:rtl w:val="0"/>
          </w:rPr>
          <w:t xml:space="preserve">HERE</w:t>
        </w:r>
      </w:hyperlink>
      <w:r w:rsidDel="00000000" w:rsidR="00000000" w:rsidRPr="00000000">
        <w:rPr>
          <w:rFonts w:ascii="Calibri" w:cs="Calibri" w:eastAsia="Calibri" w:hAnsi="Calibri"/>
          <w:i w:val="1"/>
          <w:sz w:val="24"/>
          <w:szCs w:val="24"/>
          <w:rtl w:val="0"/>
        </w:rPr>
        <w:t xml:space="preserve"> for </w:t>
      </w:r>
      <w:r w:rsidDel="00000000" w:rsidR="00000000" w:rsidRPr="00000000">
        <w:rPr>
          <w:rFonts w:ascii="Calibri" w:cs="Calibri" w:eastAsia="Calibri" w:hAnsi="Calibri"/>
          <w:i w:val="1"/>
          <w:sz w:val="24"/>
          <w:szCs w:val="24"/>
          <w:rtl w:val="0"/>
        </w:rPr>
        <w:t xml:space="preserve">more details.</w:t>
      </w:r>
      <w:r w:rsidDel="00000000" w:rsidR="00000000" w:rsidRPr="00000000">
        <w:rPr>
          <w:rFonts w:ascii="Calibri" w:cs="Calibri" w:eastAsia="Calibri" w:hAnsi="Calibri"/>
          <w:i w:val="1"/>
          <w:sz w:val="24"/>
          <w:szCs w:val="24"/>
          <w:rtl w:val="0"/>
        </w:rPr>
        <w:t xml:space="preserve"> (complete list of base and add-on licenses required)</w:t>
      </w:r>
    </w:p>
    <w:p w:rsidR="00000000" w:rsidDel="00000000" w:rsidP="00000000" w:rsidRDefault="00000000" w:rsidRPr="00000000" w14:paraId="000000BB">
      <w:pPr>
        <w:widowControl w:val="0"/>
        <w:numPr>
          <w:ilvl w:val="0"/>
          <w:numId w:val="8"/>
        </w:numPr>
        <w:spacing w:after="0" w:afterAutospacing="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Global Admin access</w:t>
      </w:r>
      <w:r w:rsidDel="00000000" w:rsidR="00000000" w:rsidRPr="00000000">
        <w:rPr>
          <w:rFonts w:ascii="Calibri" w:cs="Calibri" w:eastAsia="Calibri" w:hAnsi="Calibri"/>
          <w:sz w:val="24"/>
          <w:szCs w:val="24"/>
          <w:rtl w:val="0"/>
        </w:rPr>
        <w:t xml:space="preserve"> on your Office 365 tenant</w:t>
      </w:r>
    </w:p>
    <w:p w:rsidR="00000000" w:rsidDel="00000000" w:rsidP="00000000" w:rsidRDefault="00000000" w:rsidRPr="00000000" w14:paraId="000000BC">
      <w:pPr>
        <w:widowControl w:val="0"/>
        <w:numPr>
          <w:ilvl w:val="0"/>
          <w:numId w:val="8"/>
        </w:numPr>
        <w:spacing w:after="32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Powershell</w:t>
      </w:r>
      <w:r w:rsidDel="00000000" w:rsidR="00000000" w:rsidRPr="00000000">
        <w:rPr>
          <w:rFonts w:ascii="Calibri" w:cs="Calibri" w:eastAsia="Calibri" w:hAnsi="Calibri"/>
          <w:sz w:val="24"/>
          <w:szCs w:val="24"/>
          <w:rtl w:val="0"/>
        </w:rPr>
        <w:t xml:space="preserve"> environment installed </w:t>
      </w:r>
      <w:r w:rsidDel="00000000" w:rsidR="00000000" w:rsidRPr="00000000">
        <w:rPr>
          <w:rFonts w:ascii="Calibri" w:cs="Calibri" w:eastAsia="Calibri" w:hAnsi="Calibri"/>
          <w:i w:val="1"/>
          <w:sz w:val="24"/>
          <w:szCs w:val="24"/>
          <w:rtl w:val="0"/>
        </w:rPr>
        <w:t xml:space="preserve">(version 5.1 and above)</w:t>
      </w: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spacing w:after="0" w:before="240" w:line="259" w:lineRule="auto"/>
        <w:rPr>
          <w:rFonts w:ascii="Calibri" w:cs="Calibri" w:eastAsia="Calibri" w:hAnsi="Calibri"/>
          <w:b w:val="1"/>
          <w:sz w:val="26"/>
          <w:szCs w:val="26"/>
        </w:rPr>
      </w:pPr>
      <w:bookmarkStart w:colFirst="0" w:colLast="0" w:name="_e26isfi9jeqi" w:id="8"/>
      <w:bookmarkEnd w:id="8"/>
      <w:r w:rsidDel="00000000" w:rsidR="00000000" w:rsidRPr="00000000">
        <w:rPr>
          <w:rFonts w:ascii="Calibri" w:cs="Calibri" w:eastAsia="Calibri" w:hAnsi="Calibri"/>
          <w:b w:val="1"/>
          <w:color w:val="2f5496"/>
          <w:rtl w:val="0"/>
        </w:rPr>
        <w:t xml:space="preserve">Functional Specs</w:t>
      </w:r>
      <w:r w:rsidDel="00000000" w:rsidR="00000000" w:rsidRPr="00000000">
        <w:rPr>
          <w:rtl w:val="0"/>
        </w:rPr>
      </w:r>
    </w:p>
    <w:p w:rsidR="00000000" w:rsidDel="00000000" w:rsidP="00000000" w:rsidRDefault="00000000" w:rsidRPr="00000000" w14:paraId="000000BE">
      <w:pPr>
        <w:pStyle w:val="Heading2"/>
        <w:spacing w:line="240" w:lineRule="auto"/>
        <w:jc w:val="both"/>
        <w:rPr>
          <w:rFonts w:ascii="Calibri" w:cs="Calibri" w:eastAsia="Calibri" w:hAnsi="Calibri"/>
          <w:color w:val="2f5496"/>
          <w:sz w:val="30"/>
          <w:szCs w:val="30"/>
        </w:rPr>
      </w:pPr>
      <w:bookmarkStart w:colFirst="0" w:colLast="0" w:name="_oayulfcidm30" w:id="9"/>
      <w:bookmarkEnd w:id="9"/>
      <w:r w:rsidDel="00000000" w:rsidR="00000000" w:rsidRPr="00000000">
        <w:rPr>
          <w:rFonts w:ascii="Calibri" w:cs="Calibri" w:eastAsia="Calibri" w:hAnsi="Calibri"/>
          <w:color w:val="2f5496"/>
          <w:sz w:val="30"/>
          <w:szCs w:val="30"/>
          <w:rtl w:val="0"/>
        </w:rPr>
        <w:t xml:space="preserve">Network Setup</w:t>
      </w:r>
    </w:p>
    <w:p w:rsidR="00000000" w:rsidDel="00000000" w:rsidP="00000000" w:rsidRDefault="00000000" w:rsidRPr="00000000" w14:paraId="000000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087191" cy="1863227"/>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087191" cy="1863227"/>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rFonts w:ascii="Calibri" w:cs="Calibri" w:eastAsia="Calibri" w:hAnsi="Calibri"/>
          <w:sz w:val="24"/>
          <w:szCs w:val="24"/>
        </w:rPr>
      </w:pPr>
      <w:r w:rsidDel="00000000" w:rsidR="00000000" w:rsidRPr="00000000">
        <w:rPr>
          <w:rtl w:val="0"/>
        </w:rPr>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2355"/>
        <w:gridCol w:w="2475"/>
        <w:tblGridChange w:id="0">
          <w:tblGrid>
            <w:gridCol w:w="4755"/>
            <w:gridCol w:w="2355"/>
            <w:gridCol w:w="247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InfoSecurity</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Quality of Service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Calibri" w:cs="Calibri" w:eastAsia="Calibri" w:hAnsi="Calibri"/>
                <w:b w:val="1"/>
                <w:color w:val="ffff00"/>
                <w:sz w:val="24"/>
                <w:szCs w:val="24"/>
              </w:rPr>
            </w:pPr>
            <w:r w:rsidDel="00000000" w:rsidR="00000000" w:rsidRPr="00000000">
              <w:rPr>
                <w:rFonts w:ascii="Calibri" w:cs="Calibri" w:eastAsia="Calibri" w:hAnsi="Calibri"/>
                <w:b w:val="1"/>
                <w:color w:val="ffff00"/>
                <w:sz w:val="24"/>
                <w:szCs w:val="24"/>
                <w:rtl w:val="0"/>
              </w:rPr>
              <w:t xml:space="preserve">99.9% Uptime SLA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Direct Routing has an inherent network separation advantage over customer premise SBC option. </w:t>
              <w:br w:type="textWrapping"/>
            </w:r>
          </w:p>
          <w:p w:rsidR="00000000" w:rsidDel="00000000" w:rsidP="00000000" w:rsidRDefault="00000000" w:rsidRPr="00000000" w14:paraId="000000C6">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SBC is only connected to Microsoft Teams for voice traffic.</w:t>
              <w:br w:type="textWrapping"/>
            </w:r>
          </w:p>
          <w:p w:rsidR="00000000" w:rsidDel="00000000" w:rsidP="00000000" w:rsidRDefault="00000000" w:rsidRPr="00000000" w14:paraId="000000C7">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does not need to worry about having additional SBC in the network to secure.</w:t>
              <w:br w:type="textWrapping"/>
            </w:r>
          </w:p>
          <w:p w:rsidR="00000000" w:rsidDel="00000000" w:rsidP="00000000" w:rsidRDefault="00000000" w:rsidRPr="00000000" w14:paraId="000000C8">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Direct Routing undergoes Annual Vulnerability Assessment and Penetration Testing, ISO 27001 Certifications, with continuous NOC monitoring and upgrades.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Direct Routing has an inherent quality advantage over hosted SBC options.</w:t>
              <w:br w:type="textWrapping"/>
            </w:r>
          </w:p>
          <w:p w:rsidR="00000000" w:rsidDel="00000000" w:rsidP="00000000" w:rsidRDefault="00000000" w:rsidRPr="00000000" w14:paraId="000000CA">
            <w:pPr>
              <w:widowControl w:val="0"/>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connectivity to </w:t>
            </w:r>
            <w:r w:rsidDel="00000000" w:rsidR="00000000" w:rsidRPr="00000000">
              <w:rPr>
                <w:rFonts w:ascii="Calibri" w:cs="Calibri" w:eastAsia="Calibri" w:hAnsi="Calibri"/>
                <w:sz w:val="24"/>
                <w:szCs w:val="24"/>
                <w:rtl w:val="0"/>
              </w:rPr>
              <w:t xml:space="preserve">B3Networks</w:t>
            </w:r>
            <w:r w:rsidDel="00000000" w:rsidR="00000000" w:rsidRPr="00000000">
              <w:rPr>
                <w:rFonts w:ascii="Calibri" w:cs="Calibri" w:eastAsia="Calibri" w:hAnsi="Calibri"/>
                <w:sz w:val="24"/>
                <w:szCs w:val="24"/>
                <w:rtl w:val="0"/>
              </w:rPr>
              <w:t xml:space="preserve"> Network is the simplest setup with the lowest network latency. </w:t>
              <w:br w:type="textWrapping"/>
            </w:r>
          </w:p>
          <w:p w:rsidR="00000000" w:rsidDel="00000000" w:rsidP="00000000" w:rsidRDefault="00000000" w:rsidRPr="00000000" w14:paraId="000000CB">
            <w:pPr>
              <w:widowControl w:val="0"/>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Customers do not need to worry about having a separate SIP setup.</w:t>
              <w:br w:type="textWrapping"/>
            </w:r>
          </w:p>
          <w:p w:rsidR="00000000" w:rsidDel="00000000" w:rsidP="00000000" w:rsidRDefault="00000000" w:rsidRPr="00000000" w14:paraId="000000CC">
            <w:pPr>
              <w:widowControl w:val="0"/>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B3Networks CPaaS Microsoft Teams Direct Routing offers Direct Operator Connect, High Availability SBCs setup, Direct Network Connectivity to the </w:t>
            </w:r>
            <w:r w:rsidDel="00000000" w:rsidR="00000000" w:rsidRPr="00000000">
              <w:rPr>
                <w:rFonts w:ascii="Calibri" w:cs="Calibri" w:eastAsia="Calibri" w:hAnsi="Calibri"/>
                <w:sz w:val="24"/>
                <w:szCs w:val="24"/>
                <w:rtl w:val="0"/>
              </w:rPr>
              <w:t xml:space="preserve">B3Networks</w:t>
            </w:r>
            <w:r w:rsidDel="00000000" w:rsidR="00000000" w:rsidRPr="00000000">
              <w:rPr>
                <w:rFonts w:ascii="Calibri" w:cs="Calibri" w:eastAsia="Calibri" w:hAnsi="Calibri"/>
                <w:sz w:val="24"/>
                <w:szCs w:val="24"/>
                <w:rtl w:val="0"/>
              </w:rPr>
              <w:t xml:space="preserve"> Infrastructure.</w:t>
            </w:r>
          </w:p>
        </w:tc>
      </w:tr>
    </w:tbl>
    <w:p w:rsidR="00000000" w:rsidDel="00000000" w:rsidP="00000000" w:rsidRDefault="00000000" w:rsidRPr="00000000" w14:paraId="000000CE">
      <w:pPr>
        <w:pStyle w:val="Heading3"/>
        <w:spacing w:line="240" w:lineRule="auto"/>
        <w:jc w:val="both"/>
        <w:rPr>
          <w:rFonts w:ascii="Calibri" w:cs="Calibri" w:eastAsia="Calibri" w:hAnsi="Calibri"/>
          <w:b w:val="1"/>
          <w:sz w:val="26"/>
          <w:szCs w:val="26"/>
        </w:rPr>
      </w:pPr>
      <w:bookmarkStart w:colFirst="0" w:colLast="0" w:name="_dtu5n086a63h" w:id="10"/>
      <w:bookmarkEnd w:id="10"/>
      <w:r w:rsidDel="00000000" w:rsidR="00000000" w:rsidRPr="00000000">
        <w:br w:type="page"/>
      </w:r>
      <w:r w:rsidDel="00000000" w:rsidR="00000000" w:rsidRPr="00000000">
        <w:rPr>
          <w:rtl w:val="0"/>
        </w:rPr>
      </w:r>
    </w:p>
    <w:p w:rsidR="00000000" w:rsidDel="00000000" w:rsidP="00000000" w:rsidRDefault="00000000" w:rsidRPr="00000000" w14:paraId="000000CF">
      <w:pPr>
        <w:pStyle w:val="Heading2"/>
        <w:spacing w:line="240" w:lineRule="auto"/>
        <w:jc w:val="both"/>
        <w:rPr>
          <w:rFonts w:ascii="Calibri" w:cs="Calibri" w:eastAsia="Calibri" w:hAnsi="Calibri"/>
          <w:color w:val="2f5496"/>
          <w:sz w:val="30"/>
          <w:szCs w:val="30"/>
        </w:rPr>
      </w:pPr>
      <w:bookmarkStart w:colFirst="0" w:colLast="0" w:name="_uhtmv83eljq0" w:id="11"/>
      <w:bookmarkEnd w:id="11"/>
      <w:r w:rsidDel="00000000" w:rsidR="00000000" w:rsidRPr="00000000">
        <w:rPr>
          <w:rFonts w:ascii="Calibri" w:cs="Calibri" w:eastAsia="Calibri" w:hAnsi="Calibri"/>
          <w:color w:val="2f5496"/>
          <w:sz w:val="30"/>
          <w:szCs w:val="30"/>
          <w:rtl w:val="0"/>
        </w:rPr>
        <w:t xml:space="preserve">High Availability Design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260600"/>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810"/>
        <w:tblGridChange w:id="0">
          <w:tblGrid>
            <w:gridCol w:w="2550"/>
            <w:gridCol w:w="681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Microsoft Teams Firewall and Bandwidth Requirements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UDP ports 3478 through 3481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 addresses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13.107.64.0/18, 52.112.0.0/14, and 52.120.0.0/14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Bandwidth (Audio)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to 84 kbps</w:t>
            </w:r>
          </w:p>
        </w:tc>
      </w:tr>
    </w:tbl>
    <w:p w:rsidR="00000000" w:rsidDel="00000000" w:rsidP="00000000" w:rsidRDefault="00000000" w:rsidRPr="00000000" w14:paraId="000000DB">
      <w:pPr>
        <w:pStyle w:val="Heading3"/>
        <w:widowControl w:val="0"/>
        <w:spacing w:line="240" w:lineRule="auto"/>
        <w:rPr>
          <w:rFonts w:ascii="Calibri" w:cs="Calibri" w:eastAsia="Calibri" w:hAnsi="Calibri"/>
          <w:b w:val="1"/>
          <w:sz w:val="26"/>
          <w:szCs w:val="26"/>
        </w:rPr>
      </w:pPr>
      <w:bookmarkStart w:colFirst="0" w:colLast="0" w:name="_9aku6c8zq2qp" w:id="12"/>
      <w:bookmarkEnd w:id="12"/>
      <w:r w:rsidDel="00000000" w:rsidR="00000000" w:rsidRPr="00000000">
        <w:rPr>
          <w:rtl w:val="0"/>
        </w:rPr>
      </w:r>
    </w:p>
    <w:p w:rsidR="00000000" w:rsidDel="00000000" w:rsidP="00000000" w:rsidRDefault="00000000" w:rsidRPr="00000000" w14:paraId="000000DC">
      <w:pPr>
        <w:pStyle w:val="Heading2"/>
        <w:widowControl w:val="0"/>
        <w:spacing w:line="240" w:lineRule="auto"/>
        <w:rPr>
          <w:rFonts w:ascii="Calibri" w:cs="Calibri" w:eastAsia="Calibri" w:hAnsi="Calibri"/>
          <w:color w:val="2f5496"/>
          <w:sz w:val="30"/>
          <w:szCs w:val="30"/>
        </w:rPr>
      </w:pPr>
      <w:bookmarkStart w:colFirst="0" w:colLast="0" w:name="_we2mcbgo7zva" w:id="13"/>
      <w:bookmarkEnd w:id="13"/>
      <w:r w:rsidDel="00000000" w:rsidR="00000000" w:rsidRPr="00000000">
        <w:rPr>
          <w:rFonts w:ascii="Calibri" w:cs="Calibri" w:eastAsia="Calibri" w:hAnsi="Calibri"/>
          <w:color w:val="2f5496"/>
          <w:sz w:val="30"/>
          <w:szCs w:val="30"/>
          <w:rtl w:val="0"/>
        </w:rPr>
        <w:t xml:space="preserve">Deployment Overview</w:t>
      </w:r>
    </w:p>
    <w:p w:rsidR="00000000" w:rsidDel="00000000" w:rsidP="00000000" w:rsidRDefault="00000000" w:rsidRPr="00000000" w14:paraId="000000D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E">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Step 1: Purchase necessary CPaaS Microsoft Teams Direct Routing and Microsoft 365 Licenses</w:t>
      </w:r>
      <w:r w:rsidDel="00000000" w:rsidR="00000000" w:rsidRPr="00000000">
        <w:rPr>
          <w:rtl w:val="0"/>
        </w:rPr>
      </w:r>
    </w:p>
    <w:p w:rsidR="00000000" w:rsidDel="00000000" w:rsidP="00000000" w:rsidRDefault="00000000" w:rsidRPr="00000000" w14:paraId="000000DF">
      <w:pPr>
        <w:widowControl w:val="0"/>
        <w:numPr>
          <w:ilvl w:val="0"/>
          <w:numId w:val="17"/>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B3Networks</w:t>
      </w:r>
      <w:r w:rsidDel="00000000" w:rsidR="00000000" w:rsidRPr="00000000">
        <w:rPr>
          <w:rFonts w:ascii="Calibri" w:cs="Calibri" w:eastAsia="Calibri" w:hAnsi="Calibri"/>
          <w:sz w:val="24"/>
          <w:szCs w:val="24"/>
          <w:rtl w:val="0"/>
        </w:rPr>
        <w:t xml:space="preserve">  is directly connected to Microsoft Teams via </w:t>
      </w:r>
      <w:r w:rsidDel="00000000" w:rsidR="00000000" w:rsidRPr="00000000">
        <w:rPr>
          <w:rFonts w:ascii="Roboto" w:cs="Roboto" w:eastAsia="Roboto" w:hAnsi="Roboto"/>
          <w:sz w:val="21"/>
          <w:szCs w:val="21"/>
          <w:highlight w:val="white"/>
          <w:rtl w:val="0"/>
        </w:rPr>
        <w:t xml:space="preserve">MAPS (Microsoft Azure Peering Services)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E0">
      <w:pPr>
        <w:widowControl w:val="0"/>
        <w:numPr>
          <w:ilvl w:val="0"/>
          <w:numId w:val="17"/>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change is required on the customer network.</w:t>
      </w:r>
    </w:p>
    <w:p w:rsidR="00000000" w:rsidDel="00000000" w:rsidP="00000000" w:rsidRDefault="00000000" w:rsidRPr="00000000" w14:paraId="000000E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8382" cy="1076325"/>
            <wp:effectExtent b="0" l="0" r="0" t="0"/>
            <wp:docPr id="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8382"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E5">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E6">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E7">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E8">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E9">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Step 2: Connect B3Networks CPaaS Direct Routing to Microsoft Teams</w:t>
      </w:r>
      <w:r w:rsidDel="00000000" w:rsidR="00000000" w:rsidRPr="00000000">
        <w:rPr>
          <w:rFonts w:ascii="Calibri" w:cs="Calibri" w:eastAsia="Calibri" w:hAnsi="Calibri"/>
          <w:sz w:val="16"/>
          <w:szCs w:val="16"/>
          <w:rtl w:val="0"/>
        </w:rPr>
        <w:br w:type="textWrapping"/>
      </w:r>
      <w:r w:rsidDel="00000000" w:rsidR="00000000" w:rsidRPr="00000000">
        <w:rPr>
          <w:rtl w:val="0"/>
        </w:rPr>
      </w:r>
    </w:p>
    <w:p w:rsidR="00000000" w:rsidDel="00000000" w:rsidP="00000000" w:rsidRDefault="00000000" w:rsidRPr="00000000" w14:paraId="000000EA">
      <w:pPr>
        <w:widowControl w:val="0"/>
        <w:jc w:val="both"/>
        <w:rPr>
          <w:rFonts w:ascii="Calibri" w:cs="Calibri" w:eastAsia="Calibri" w:hAnsi="Calibri"/>
          <w:sz w:val="24"/>
          <w:szCs w:val="24"/>
        </w:rPr>
      </w:pPr>
      <w:r w:rsidDel="00000000" w:rsidR="00000000" w:rsidRPr="00000000">
        <w:rPr>
          <w:rFonts w:ascii="Calibri" w:cs="Calibri" w:eastAsia="Calibri" w:hAnsi="Calibri"/>
          <w:color w:val="0f0f0f"/>
          <w:sz w:val="24"/>
          <w:szCs w:val="24"/>
          <w:rtl w:val="0"/>
        </w:rPr>
        <w:t xml:space="preserve">We offer 3 types of direct routing deployment options depending on customer security </w:t>
      </w:r>
      <w:r w:rsidDel="00000000" w:rsidR="00000000" w:rsidRPr="00000000">
        <w:rPr>
          <w:rFonts w:ascii="Calibri" w:cs="Calibri" w:eastAsia="Calibri" w:hAnsi="Calibri"/>
          <w:sz w:val="24"/>
          <w:szCs w:val="24"/>
          <w:rtl w:val="0"/>
        </w:rPr>
        <w:t xml:space="preserve">requirements.</w:t>
      </w:r>
    </w:p>
    <w:p w:rsidR="00000000" w:rsidDel="00000000" w:rsidP="00000000" w:rsidRDefault="00000000" w:rsidRPr="00000000" w14:paraId="000000EB">
      <w:pPr>
        <w:widowControl w:val="0"/>
        <w:numPr>
          <w:ilvl w:val="0"/>
          <w:numId w:val="5"/>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 1: Full Automation: </w:t>
      </w:r>
      <w:r w:rsidDel="00000000" w:rsidR="00000000" w:rsidRPr="00000000">
        <w:rPr>
          <w:rFonts w:ascii="Calibri" w:cs="Calibri" w:eastAsia="Calibri" w:hAnsi="Calibri"/>
          <w:sz w:val="24"/>
          <w:szCs w:val="24"/>
          <w:rtl w:val="0"/>
        </w:rPr>
        <w:t xml:space="preserve">This option is recommended for most use cases. With this option, FQDN and SBC (Number) provisioning is automated via the CPaaS portal. The only manual portion is the PowerShell commands.</w:t>
      </w:r>
    </w:p>
    <w:p w:rsidR="00000000" w:rsidDel="00000000" w:rsidP="00000000" w:rsidRDefault="00000000" w:rsidRPr="00000000" w14:paraId="000000EC">
      <w:pPr>
        <w:widowControl w:val="0"/>
        <w:numPr>
          <w:ilvl w:val="0"/>
          <w:numId w:val="11"/>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 2: Semi-Automation: </w:t>
      </w:r>
      <w:r w:rsidDel="00000000" w:rsidR="00000000" w:rsidRPr="00000000">
        <w:rPr>
          <w:rFonts w:ascii="Calibri" w:cs="Calibri" w:eastAsia="Calibri" w:hAnsi="Calibri"/>
          <w:sz w:val="24"/>
          <w:szCs w:val="24"/>
          <w:rtl w:val="0"/>
        </w:rPr>
        <w:t xml:space="preserve">This option is for customers who do not want to authorize Microsoft global admin privileges. </w:t>
      </w:r>
    </w:p>
    <w:p w:rsidR="00000000" w:rsidDel="00000000" w:rsidP="00000000" w:rsidRDefault="00000000" w:rsidRPr="00000000" w14:paraId="000000ED">
      <w:pPr>
        <w:widowControl w:val="0"/>
        <w:numPr>
          <w:ilvl w:val="0"/>
          <w:numId w:val="14"/>
        </w:numPr>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 3: Full Manual (dedicated SBC solution): </w:t>
      </w:r>
      <w:r w:rsidDel="00000000" w:rsidR="00000000" w:rsidRPr="00000000">
        <w:rPr>
          <w:rFonts w:ascii="Calibri" w:cs="Calibri" w:eastAsia="Calibri" w:hAnsi="Calibri"/>
          <w:color w:val="0f0f0f"/>
          <w:sz w:val="24"/>
          <w:szCs w:val="24"/>
          <w:rtl w:val="0"/>
        </w:rPr>
        <w:t xml:space="preserve">This option allows the customers to have their own SBC and custom FQDN. </w:t>
      </w:r>
    </w:p>
    <w:p w:rsidR="00000000" w:rsidDel="00000000" w:rsidP="00000000" w:rsidRDefault="00000000" w:rsidRPr="00000000" w14:paraId="000000EE">
      <w:pPr>
        <w:widowControl w:val="0"/>
        <w:ind w:left="720" w:firstLine="0"/>
        <w:jc w:val="both"/>
        <w:rPr>
          <w:rFonts w:ascii="Calibri" w:cs="Calibri" w:eastAsia="Calibri" w:hAnsi="Calibri"/>
          <w:color w:val="0f0f0f"/>
          <w:sz w:val="24"/>
          <w:szCs w:val="24"/>
        </w:rPr>
      </w:pPr>
      <w:r w:rsidDel="00000000" w:rsidR="00000000" w:rsidRPr="00000000">
        <w:rPr>
          <w:rtl w:val="0"/>
        </w:rPr>
      </w:r>
    </w:p>
    <w:tbl>
      <w:tblPr>
        <w:tblStyle w:val="Table6"/>
        <w:tblW w:w="940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065"/>
        <w:gridCol w:w="1845"/>
        <w:gridCol w:w="2130"/>
        <w:gridCol w:w="2190"/>
        <w:gridCol w:w="2175"/>
        <w:tblGridChange w:id="0">
          <w:tblGrid>
            <w:gridCol w:w="1065"/>
            <w:gridCol w:w="1845"/>
            <w:gridCol w:w="2130"/>
            <w:gridCol w:w="2190"/>
            <w:gridCol w:w="2175"/>
          </w:tblGrid>
        </w:tblGridChange>
      </w:tblGrid>
      <w:tr>
        <w:trPr>
          <w:cantSplit w:val="0"/>
          <w:trHeight w:val="600" w:hRule="atLeast"/>
          <w:tblHeader w:val="0"/>
        </w:trPr>
        <w:tc>
          <w:tcPr>
            <w:tcBorders>
              <w:top w:color="0f0f0f" w:space="0" w:sz="8" w:val="single"/>
              <w:left w:color="0f0f0f" w:space="0" w:sz="8" w:val="single"/>
              <w:bottom w:color="0f0f0f" w:space="0" w:sz="8" w:val="single"/>
              <w:right w:color="0f0f0f"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E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Option</w:t>
            </w:r>
          </w:p>
        </w:tc>
        <w:tc>
          <w:tcPr>
            <w:tcBorders>
              <w:top w:color="0f0f0f" w:space="0" w:sz="8" w:val="single"/>
              <w:left w:color="0f0f0f" w:space="0" w:sz="8" w:val="single"/>
              <w:bottom w:color="0f0f0f" w:space="0" w:sz="8" w:val="single"/>
              <w:right w:color="0f0f0f"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0">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Integration Type</w:t>
            </w:r>
          </w:p>
        </w:tc>
        <w:tc>
          <w:tcPr>
            <w:tcBorders>
              <w:top w:color="0f0f0f" w:space="0" w:sz="8" w:val="single"/>
              <w:left w:color="0f0f0f" w:space="0" w:sz="8" w:val="single"/>
              <w:bottom w:color="0f0f0f" w:space="0" w:sz="8" w:val="single"/>
              <w:right w:color="0f0f0f"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1">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Dedicated SBC Support</w:t>
            </w:r>
          </w:p>
        </w:tc>
        <w:tc>
          <w:tcPr>
            <w:tcBorders>
              <w:top w:color="0f0f0f" w:space="0" w:sz="8" w:val="single"/>
              <w:left w:color="0f0f0f" w:space="0" w:sz="8" w:val="single"/>
              <w:bottom w:color="0f0f0f" w:space="0" w:sz="8" w:val="single"/>
              <w:right w:color="0f0f0f"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2">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Customer FQDN Support</w:t>
            </w:r>
          </w:p>
        </w:tc>
        <w:tc>
          <w:tcPr>
            <w:tcBorders>
              <w:top w:color="0f0f0f" w:space="0" w:sz="8" w:val="single"/>
              <w:left w:color="0f0f0f" w:space="0" w:sz="8" w:val="single"/>
              <w:bottom w:color="0f0f0f" w:space="0" w:sz="8" w:val="single"/>
              <w:right w:color="0f0f0f"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0F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Require Microsoft Global Admin Access</w:t>
            </w:r>
          </w:p>
        </w:tc>
      </w:tr>
      <w:tr>
        <w:trPr>
          <w:cantSplit w:val="0"/>
          <w:trHeight w:val="600" w:hRule="atLeast"/>
          <w:tblHeader w:val="0"/>
        </w:trPr>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5">
            <w:pPr>
              <w:widowControl w:val="0"/>
              <w:jc w:val="center"/>
              <w:rPr>
                <w:rFonts w:ascii="Calibri" w:cs="Calibri" w:eastAsia="Calibri" w:hAnsi="Calibri"/>
              </w:rPr>
            </w:pPr>
            <w:r w:rsidDel="00000000" w:rsidR="00000000" w:rsidRPr="00000000">
              <w:rPr>
                <w:rFonts w:ascii="Calibri" w:cs="Calibri" w:eastAsia="Calibri" w:hAnsi="Calibri"/>
                <w:color w:val="0f0f0f"/>
                <w:rtl w:val="0"/>
              </w:rPr>
              <w:t xml:space="preserve">Full Automation</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6">
            <w:pPr>
              <w:widowControl w:val="0"/>
              <w:spacing w:line="240" w:lineRule="auto"/>
              <w:jc w:val="center"/>
              <w:rPr>
                <w:rFonts w:ascii="Calibri" w:cs="Calibri" w:eastAsia="Calibri" w:hAnsi="Calibri"/>
              </w:rPr>
            </w:pPr>
            <w:r w:rsidDel="00000000" w:rsidR="00000000" w:rsidRPr="00000000">
              <w:rPr>
                <w:rFonts w:ascii="Arial Unicode MS" w:cs="Arial Unicode MS" w:eastAsia="Arial Unicode MS" w:hAnsi="Arial Unicode MS"/>
                <w:color w:val="20455e"/>
                <w:shd w:fill="fdfdfd" w:val="clear"/>
                <w:rtl w:val="0"/>
              </w:rPr>
              <w:t xml:space="preserve">❌</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7">
            <w:pPr>
              <w:widowControl w:val="0"/>
              <w:spacing w:line="240" w:lineRule="auto"/>
              <w:jc w:val="center"/>
              <w:rPr>
                <w:rFonts w:ascii="Calibri" w:cs="Calibri" w:eastAsia="Calibri" w:hAnsi="Calibri"/>
              </w:rPr>
            </w:pPr>
            <w:r w:rsidDel="00000000" w:rsidR="00000000" w:rsidRPr="00000000">
              <w:rPr>
                <w:rFonts w:ascii="Arial Unicode MS" w:cs="Arial Unicode MS" w:eastAsia="Arial Unicode MS" w:hAnsi="Arial Unicode MS"/>
                <w:color w:val="20455e"/>
                <w:shd w:fill="fdfdfd" w:val="clear"/>
                <w:rtl w:val="0"/>
              </w:rPr>
              <w:t xml:space="preserve">❌</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8">
            <w:pPr>
              <w:widowControl w:val="0"/>
              <w:spacing w:line="240" w:lineRule="auto"/>
              <w:jc w:val="center"/>
              <w:rPr>
                <w:rFonts w:ascii="Calibri" w:cs="Calibri" w:eastAsia="Calibri" w:hAnsi="Calibri"/>
              </w:rPr>
            </w:pPr>
            <w:r w:rsidDel="00000000" w:rsidR="00000000" w:rsidRPr="00000000">
              <w:rPr>
                <w:rFonts w:ascii="Calibri" w:cs="Calibri" w:eastAsia="Calibri" w:hAnsi="Calibri"/>
                <w:color w:val="20455e"/>
                <w:highlight w:val="white"/>
                <w:rtl w:val="0"/>
              </w:rPr>
              <w:t xml:space="preserve">✅</w:t>
            </w:r>
            <w:r w:rsidDel="00000000" w:rsidR="00000000" w:rsidRPr="00000000">
              <w:rPr>
                <w:rtl w:val="0"/>
              </w:rPr>
            </w:r>
          </w:p>
        </w:tc>
      </w:tr>
      <w:tr>
        <w:trPr>
          <w:cantSplit w:val="0"/>
          <w:trHeight w:val="600" w:hRule="atLeast"/>
          <w:tblHeader w:val="0"/>
        </w:trPr>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A">
            <w:pPr>
              <w:widowControl w:val="0"/>
              <w:jc w:val="center"/>
              <w:rPr>
                <w:rFonts w:ascii="Calibri" w:cs="Calibri" w:eastAsia="Calibri" w:hAnsi="Calibri"/>
              </w:rPr>
            </w:pPr>
            <w:r w:rsidDel="00000000" w:rsidR="00000000" w:rsidRPr="00000000">
              <w:rPr>
                <w:rFonts w:ascii="Calibri" w:cs="Calibri" w:eastAsia="Calibri" w:hAnsi="Calibri"/>
                <w:color w:val="0f0f0f"/>
                <w:rtl w:val="0"/>
              </w:rPr>
              <w:t xml:space="preserve">Semi-Automation</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B">
            <w:pPr>
              <w:widowControl w:val="0"/>
              <w:spacing w:line="240" w:lineRule="auto"/>
              <w:jc w:val="center"/>
              <w:rPr>
                <w:rFonts w:ascii="Calibri" w:cs="Calibri" w:eastAsia="Calibri" w:hAnsi="Calibri"/>
              </w:rPr>
            </w:pPr>
            <w:r w:rsidDel="00000000" w:rsidR="00000000" w:rsidRPr="00000000">
              <w:rPr>
                <w:rFonts w:ascii="Arial Unicode MS" w:cs="Arial Unicode MS" w:eastAsia="Arial Unicode MS" w:hAnsi="Arial Unicode MS"/>
                <w:color w:val="20455e"/>
                <w:shd w:fill="fdfdfd" w:val="clear"/>
                <w:rtl w:val="0"/>
              </w:rPr>
              <w:t xml:space="preserve">❌</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C">
            <w:pPr>
              <w:widowControl w:val="0"/>
              <w:spacing w:line="240" w:lineRule="auto"/>
              <w:jc w:val="center"/>
              <w:rPr>
                <w:rFonts w:ascii="Calibri" w:cs="Calibri" w:eastAsia="Calibri" w:hAnsi="Calibri"/>
              </w:rPr>
            </w:pPr>
            <w:r w:rsidDel="00000000" w:rsidR="00000000" w:rsidRPr="00000000">
              <w:rPr>
                <w:rFonts w:ascii="Arial Unicode MS" w:cs="Arial Unicode MS" w:eastAsia="Arial Unicode MS" w:hAnsi="Arial Unicode MS"/>
                <w:color w:val="20455e"/>
                <w:shd w:fill="fdfdfd" w:val="clear"/>
                <w:rtl w:val="0"/>
              </w:rPr>
              <w:t xml:space="preserve">❌</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D">
            <w:pPr>
              <w:widowControl w:val="0"/>
              <w:spacing w:line="240" w:lineRule="auto"/>
              <w:jc w:val="center"/>
              <w:rPr>
                <w:rFonts w:ascii="Calibri" w:cs="Calibri" w:eastAsia="Calibri" w:hAnsi="Calibri"/>
              </w:rPr>
            </w:pPr>
            <w:r w:rsidDel="00000000" w:rsidR="00000000" w:rsidRPr="00000000">
              <w:rPr>
                <w:rFonts w:ascii="Arial Unicode MS" w:cs="Arial Unicode MS" w:eastAsia="Arial Unicode MS" w:hAnsi="Arial Unicode MS"/>
                <w:color w:val="20455e"/>
                <w:shd w:fill="fdfdfd" w:val="clear"/>
                <w:rtl w:val="0"/>
              </w:rPr>
              <w:t xml:space="preserve">❌</w:t>
            </w:r>
            <w:r w:rsidDel="00000000" w:rsidR="00000000" w:rsidRPr="00000000">
              <w:rPr>
                <w:rtl w:val="0"/>
              </w:rPr>
            </w:r>
          </w:p>
        </w:tc>
      </w:tr>
      <w:tr>
        <w:trPr>
          <w:cantSplit w:val="0"/>
          <w:trHeight w:val="600" w:hRule="atLeast"/>
          <w:tblHeader w:val="0"/>
        </w:trPr>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E">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0FF">
            <w:pPr>
              <w:widowControl w:val="0"/>
              <w:spacing w:line="240" w:lineRule="auto"/>
              <w:jc w:val="center"/>
              <w:rPr>
                <w:rFonts w:ascii="Calibri" w:cs="Calibri" w:eastAsia="Calibri" w:hAnsi="Calibri"/>
                <w:color w:val="1a1a1a"/>
              </w:rPr>
            </w:pPr>
            <w:r w:rsidDel="00000000" w:rsidR="00000000" w:rsidRPr="00000000">
              <w:rPr>
                <w:rFonts w:ascii="Calibri" w:cs="Calibri" w:eastAsia="Calibri" w:hAnsi="Calibri"/>
                <w:color w:val="1a1a1a"/>
                <w:rtl w:val="0"/>
              </w:rPr>
              <w:t xml:space="preserve">Full Manual</w:t>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100">
            <w:pPr>
              <w:widowControl w:val="0"/>
              <w:spacing w:line="240" w:lineRule="auto"/>
              <w:jc w:val="center"/>
              <w:rPr>
                <w:rFonts w:ascii="Calibri" w:cs="Calibri" w:eastAsia="Calibri" w:hAnsi="Calibri"/>
              </w:rPr>
            </w:pPr>
            <w:r w:rsidDel="00000000" w:rsidR="00000000" w:rsidRPr="00000000">
              <w:rPr>
                <w:rFonts w:ascii="Calibri" w:cs="Calibri" w:eastAsia="Calibri" w:hAnsi="Calibri"/>
                <w:color w:val="20455e"/>
                <w:highlight w:val="white"/>
                <w:rtl w:val="0"/>
              </w:rPr>
              <w:t xml:space="preserve">✅</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101">
            <w:pPr>
              <w:widowControl w:val="0"/>
              <w:spacing w:line="240" w:lineRule="auto"/>
              <w:jc w:val="center"/>
              <w:rPr>
                <w:rFonts w:ascii="Calibri" w:cs="Calibri" w:eastAsia="Calibri" w:hAnsi="Calibri"/>
              </w:rPr>
            </w:pPr>
            <w:r w:rsidDel="00000000" w:rsidR="00000000" w:rsidRPr="00000000">
              <w:rPr>
                <w:rFonts w:ascii="Calibri" w:cs="Calibri" w:eastAsia="Calibri" w:hAnsi="Calibri"/>
                <w:color w:val="20455e"/>
                <w:highlight w:val="white"/>
                <w:rtl w:val="0"/>
              </w:rPr>
              <w:t xml:space="preserve">✅</w:t>
            </w:r>
            <w:r w:rsidDel="00000000" w:rsidR="00000000" w:rsidRPr="00000000">
              <w:rPr>
                <w:rtl w:val="0"/>
              </w:rPr>
            </w:r>
          </w:p>
        </w:tc>
        <w:tc>
          <w:tcPr>
            <w:tcBorders>
              <w:top w:color="0f0f0f" w:space="0" w:sz="8" w:val="single"/>
              <w:left w:color="0f0f0f" w:space="0" w:sz="8" w:val="single"/>
              <w:bottom w:color="0f0f0f" w:space="0" w:sz="8" w:val="single"/>
              <w:right w:color="0f0f0f" w:space="0" w:sz="8" w:val="single"/>
            </w:tcBorders>
            <w:tcMar>
              <w:top w:w="140.0" w:type="dxa"/>
              <w:left w:w="140.0" w:type="dxa"/>
              <w:bottom w:w="140.0" w:type="dxa"/>
              <w:right w:w="140.0" w:type="dxa"/>
            </w:tcMar>
            <w:vAlign w:val="top"/>
          </w:tcPr>
          <w:p w:rsidR="00000000" w:rsidDel="00000000" w:rsidP="00000000" w:rsidRDefault="00000000" w:rsidRPr="00000000" w14:paraId="00000102">
            <w:pPr>
              <w:widowControl w:val="0"/>
              <w:spacing w:line="240" w:lineRule="auto"/>
              <w:jc w:val="center"/>
              <w:rPr>
                <w:rFonts w:ascii="Calibri" w:cs="Calibri" w:eastAsia="Calibri" w:hAnsi="Calibri"/>
              </w:rPr>
            </w:pPr>
            <w:r w:rsidDel="00000000" w:rsidR="00000000" w:rsidRPr="00000000">
              <w:rPr>
                <w:rFonts w:ascii="Arial Unicode MS" w:cs="Arial Unicode MS" w:eastAsia="Arial Unicode MS" w:hAnsi="Arial Unicode MS"/>
                <w:color w:val="20455e"/>
                <w:shd w:fill="fdfdfd" w:val="clear"/>
                <w:rtl w:val="0"/>
              </w:rPr>
              <w:t xml:space="preserve">❌</w:t>
            </w:r>
            <w:r w:rsidDel="00000000" w:rsidR="00000000" w:rsidRPr="00000000">
              <w:rPr>
                <w:rtl w:val="0"/>
              </w:rPr>
            </w:r>
          </w:p>
        </w:tc>
      </w:tr>
    </w:tbl>
    <w:p w:rsidR="00000000" w:rsidDel="00000000" w:rsidP="00000000" w:rsidRDefault="00000000" w:rsidRPr="00000000" w14:paraId="00000103">
      <w:pPr>
        <w:widowControl w:val="0"/>
        <w:spacing w:line="240" w:lineRule="auto"/>
        <w:jc w:val="left"/>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104">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3: Service Provisioning Completion</w:t>
      </w:r>
    </w:p>
    <w:p w:rsidR="00000000" w:rsidDel="00000000" w:rsidP="00000000" w:rsidRDefault="00000000" w:rsidRPr="00000000" w14:paraId="00000105">
      <w:pPr>
        <w:widowControl w:val="0"/>
        <w:spacing w:line="276" w:lineRule="auto"/>
        <w:jc w:val="both"/>
        <w:rPr>
          <w:rFonts w:ascii="Calibri" w:cs="Calibri" w:eastAsia="Calibri" w:hAnsi="Calibri"/>
        </w:rPr>
      </w:pPr>
      <w:r w:rsidDel="00000000" w:rsidR="00000000" w:rsidRPr="00000000">
        <w:rPr>
          <w:rFonts w:ascii="Calibri" w:cs="Calibri" w:eastAsia="Calibri" w:hAnsi="Calibri"/>
          <w:sz w:val="24"/>
          <w:szCs w:val="24"/>
          <w:rtl w:val="0"/>
        </w:rPr>
        <w:t xml:space="preserve">Call button and Phone Number will appear in Microsoft Teams App. User can now receive and make outgoing PSTN calls.</w:t>
      </w:r>
      <w:r w:rsidDel="00000000" w:rsidR="00000000" w:rsidRPr="00000000">
        <w:rPr>
          <w:rtl w:val="0"/>
        </w:rPr>
      </w:r>
    </w:p>
    <w:p w:rsidR="00000000" w:rsidDel="00000000" w:rsidP="00000000" w:rsidRDefault="00000000" w:rsidRPr="00000000" w14:paraId="00000106">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851440" cy="2525663"/>
            <wp:effectExtent b="0" l="0" r="0" t="0"/>
            <wp:docPr id="11"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851440" cy="2525663"/>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Style w:val="Heading2"/>
        <w:widowControl w:val="0"/>
        <w:spacing w:line="240" w:lineRule="auto"/>
        <w:rPr>
          <w:rFonts w:ascii="Calibri" w:cs="Calibri" w:eastAsia="Calibri" w:hAnsi="Calibri"/>
        </w:rPr>
      </w:pPr>
      <w:bookmarkStart w:colFirst="0" w:colLast="0" w:name="_ao4a06thx524" w:id="14"/>
      <w:bookmarkEnd w:id="14"/>
      <w:r w:rsidDel="00000000" w:rsidR="00000000" w:rsidRPr="00000000">
        <w:rPr>
          <w:rFonts w:ascii="Calibri" w:cs="Calibri" w:eastAsia="Calibri" w:hAnsi="Calibri"/>
          <w:color w:val="2f5496"/>
          <w:sz w:val="30"/>
          <w:szCs w:val="30"/>
          <w:rtl w:val="0"/>
        </w:rPr>
        <w:t xml:space="preserve">Security Overview</w:t>
      </w:r>
      <w:r w:rsidDel="00000000" w:rsidR="00000000" w:rsidRPr="00000000">
        <w:rPr>
          <w:rtl w:val="0"/>
        </w:rPr>
      </w:r>
    </w:p>
    <w:p w:rsidR="00000000" w:rsidDel="00000000" w:rsidP="00000000" w:rsidRDefault="00000000" w:rsidRPr="00000000" w14:paraId="00000108">
      <w:pPr>
        <w:rPr>
          <w:rFonts w:ascii="Calibri" w:cs="Calibri" w:eastAsia="Calibri" w:hAnsi="Calibri"/>
          <w:color w:val="1a1a1a"/>
          <w:sz w:val="24"/>
          <w:szCs w:val="24"/>
        </w:rPr>
      </w:pPr>
      <w:r w:rsidDel="00000000" w:rsidR="00000000" w:rsidRPr="00000000">
        <w:rPr>
          <w:rFonts w:ascii="Calibri" w:cs="Calibri" w:eastAsia="Calibri" w:hAnsi="Calibri"/>
        </w:rPr>
        <w:drawing>
          <wp:inline distB="114300" distT="114300" distL="114300" distR="114300">
            <wp:extent cx="5943600" cy="1943100"/>
            <wp:effectExtent b="12700" l="12700" r="12700" t="1270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1943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09">
      <w:pPr>
        <w:widowControl w:val="0"/>
        <w:spacing w:line="240" w:lineRule="auto"/>
        <w:jc w:val="both"/>
        <w:rPr>
          <w:rFonts w:ascii="Calibri" w:cs="Calibri" w:eastAsia="Calibri" w:hAnsi="Calibri"/>
          <w:color w:val="1a1a1a"/>
          <w:sz w:val="24"/>
          <w:szCs w:val="24"/>
        </w:rPr>
      </w:pPr>
      <w:r w:rsidDel="00000000" w:rsidR="00000000" w:rsidRPr="00000000">
        <w:rPr>
          <w:rtl w:val="0"/>
        </w:rPr>
      </w:r>
    </w:p>
    <w:p w:rsidR="00000000" w:rsidDel="00000000" w:rsidP="00000000" w:rsidRDefault="00000000" w:rsidRPr="00000000" w14:paraId="0000010A">
      <w:pPr>
        <w:widowControl w:val="0"/>
        <w:spacing w:line="276" w:lineRule="auto"/>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The system is designed with the following data security considerations. </w:t>
      </w:r>
    </w:p>
    <w:p w:rsidR="00000000" w:rsidDel="00000000" w:rsidP="00000000" w:rsidRDefault="00000000" w:rsidRPr="00000000" w14:paraId="0000010B">
      <w:pPr>
        <w:widowControl w:val="0"/>
        <w:numPr>
          <w:ilvl w:val="0"/>
          <w:numId w:val="16"/>
        </w:numPr>
        <w:spacing w:line="276" w:lineRule="auto"/>
        <w:ind w:left="96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Minimisation</w:t>
      </w:r>
    </w:p>
    <w:p w:rsidR="00000000" w:rsidDel="00000000" w:rsidP="00000000" w:rsidRDefault="00000000" w:rsidRPr="00000000" w14:paraId="0000010C">
      <w:pPr>
        <w:widowControl w:val="0"/>
        <w:numPr>
          <w:ilvl w:val="1"/>
          <w:numId w:val="16"/>
        </w:numPr>
        <w:spacing w:line="276"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System can operate with minimum customer data. </w:t>
      </w:r>
    </w:p>
    <w:p w:rsidR="00000000" w:rsidDel="00000000" w:rsidP="00000000" w:rsidRDefault="00000000" w:rsidRPr="00000000" w14:paraId="0000010D">
      <w:pPr>
        <w:widowControl w:val="0"/>
        <w:numPr>
          <w:ilvl w:val="1"/>
          <w:numId w:val="16"/>
        </w:numPr>
        <w:spacing w:line="276"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Automated data reduction and tokenization capabilities.</w:t>
      </w:r>
    </w:p>
    <w:p w:rsidR="00000000" w:rsidDel="00000000" w:rsidP="00000000" w:rsidRDefault="00000000" w:rsidRPr="00000000" w14:paraId="0000010E">
      <w:pPr>
        <w:widowControl w:val="0"/>
        <w:numPr>
          <w:ilvl w:val="0"/>
          <w:numId w:val="16"/>
        </w:numPr>
        <w:spacing w:line="276" w:lineRule="auto"/>
        <w:ind w:left="96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w:t>
      </w:r>
    </w:p>
    <w:p w:rsidR="00000000" w:rsidDel="00000000" w:rsidP="00000000" w:rsidRDefault="00000000" w:rsidRPr="00000000" w14:paraId="0000010F">
      <w:pPr>
        <w:widowControl w:val="0"/>
        <w:numPr>
          <w:ilvl w:val="1"/>
          <w:numId w:val="16"/>
        </w:numPr>
        <w:spacing w:line="276"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 in transit and at rest for all data.</w:t>
      </w:r>
    </w:p>
    <w:p w:rsidR="00000000" w:rsidDel="00000000" w:rsidP="00000000" w:rsidRDefault="00000000" w:rsidRPr="00000000" w14:paraId="00000110">
      <w:pPr>
        <w:widowControl w:val="0"/>
        <w:numPr>
          <w:ilvl w:val="2"/>
          <w:numId w:val="16"/>
        </w:numPr>
        <w:spacing w:line="276" w:lineRule="auto"/>
        <w:ind w:left="216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 in Transit:</w:t>
      </w:r>
    </w:p>
    <w:p w:rsidR="00000000" w:rsidDel="00000000" w:rsidP="00000000" w:rsidRDefault="00000000" w:rsidRPr="00000000" w14:paraId="00000111">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Transmission Protocols: HTTPS, SFTP, SIP TLS, SRTP</w:t>
      </w:r>
    </w:p>
    <w:p w:rsidR="00000000" w:rsidDel="00000000" w:rsidP="00000000" w:rsidRDefault="00000000" w:rsidRPr="00000000" w14:paraId="00000112">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SSL Version: TLS 1.2</w:t>
      </w:r>
    </w:p>
    <w:p w:rsidR="00000000" w:rsidDel="00000000" w:rsidP="00000000" w:rsidRDefault="00000000" w:rsidRPr="00000000" w14:paraId="00000113">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Certificate Authority: Amazon</w:t>
      </w:r>
    </w:p>
    <w:p w:rsidR="00000000" w:rsidDel="00000000" w:rsidP="00000000" w:rsidRDefault="00000000" w:rsidRPr="00000000" w14:paraId="00000114">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Signature Algorithm: SHA256 + RSA</w:t>
      </w:r>
    </w:p>
    <w:p w:rsidR="00000000" w:rsidDel="00000000" w:rsidP="00000000" w:rsidRDefault="00000000" w:rsidRPr="00000000" w14:paraId="00000115">
      <w:pPr>
        <w:widowControl w:val="0"/>
        <w:numPr>
          <w:ilvl w:val="2"/>
          <w:numId w:val="16"/>
        </w:numPr>
        <w:spacing w:line="276" w:lineRule="auto"/>
        <w:ind w:left="216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 at Rest:</w:t>
      </w:r>
    </w:p>
    <w:p w:rsidR="00000000" w:rsidDel="00000000" w:rsidP="00000000" w:rsidRDefault="00000000" w:rsidRPr="00000000" w14:paraId="00000116">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Encryption: AES-256</w:t>
      </w:r>
    </w:p>
    <w:p w:rsidR="00000000" w:rsidDel="00000000" w:rsidP="00000000" w:rsidRDefault="00000000" w:rsidRPr="00000000" w14:paraId="00000117">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Key Provider: AWS KMS-Managed Keys</w:t>
      </w:r>
    </w:p>
    <w:p w:rsidR="00000000" w:rsidDel="00000000" w:rsidP="00000000" w:rsidRDefault="00000000" w:rsidRPr="00000000" w14:paraId="00000118">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Key Management: AWS Managed</w:t>
      </w:r>
    </w:p>
    <w:p w:rsidR="00000000" w:rsidDel="00000000" w:rsidP="00000000" w:rsidRDefault="00000000" w:rsidRPr="00000000" w14:paraId="00000119">
      <w:pPr>
        <w:widowControl w:val="0"/>
        <w:numPr>
          <w:ilvl w:val="3"/>
          <w:numId w:val="16"/>
        </w:numPr>
        <w:spacing w:line="276"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Key Access Logs: AWS Cloud Trail</w:t>
      </w:r>
    </w:p>
    <w:p w:rsidR="00000000" w:rsidDel="00000000" w:rsidP="00000000" w:rsidRDefault="00000000" w:rsidRPr="00000000" w14:paraId="0000011A">
      <w:pPr>
        <w:widowControl w:val="0"/>
        <w:numPr>
          <w:ilvl w:val="1"/>
          <w:numId w:val="16"/>
        </w:numPr>
        <w:spacing w:line="276"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Public key encryption options for call recordings.</w:t>
      </w:r>
    </w:p>
    <w:p w:rsidR="00000000" w:rsidDel="00000000" w:rsidP="00000000" w:rsidRDefault="00000000" w:rsidRPr="00000000" w14:paraId="0000011B">
      <w:pPr>
        <w:widowControl w:val="0"/>
        <w:numPr>
          <w:ilvl w:val="1"/>
          <w:numId w:val="16"/>
        </w:numPr>
        <w:spacing w:line="276"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Automated data transfer to customer local storage.</w:t>
      </w:r>
      <w:r w:rsidDel="00000000" w:rsidR="00000000" w:rsidRPr="00000000">
        <w:rPr>
          <w:rtl w:val="0"/>
        </w:rPr>
      </w:r>
    </w:p>
    <w:p w:rsidR="00000000" w:rsidDel="00000000" w:rsidP="00000000" w:rsidRDefault="00000000" w:rsidRPr="00000000" w14:paraId="0000011C">
      <w:pPr>
        <w:pStyle w:val="Heading2"/>
        <w:spacing w:line="240" w:lineRule="auto"/>
        <w:jc w:val="both"/>
        <w:rPr>
          <w:rFonts w:ascii="Calibri" w:cs="Calibri" w:eastAsia="Calibri" w:hAnsi="Calibri"/>
          <w:color w:val="2f5496"/>
          <w:sz w:val="30"/>
          <w:szCs w:val="30"/>
        </w:rPr>
      </w:pPr>
      <w:bookmarkStart w:colFirst="0" w:colLast="0" w:name="_cxus3f7ux3ef" w:id="15"/>
      <w:bookmarkEnd w:id="15"/>
      <w:r w:rsidDel="00000000" w:rsidR="00000000" w:rsidRPr="00000000">
        <w:rPr>
          <w:rFonts w:ascii="Calibri" w:cs="Calibri" w:eastAsia="Calibri" w:hAnsi="Calibri"/>
          <w:color w:val="2f5496"/>
          <w:sz w:val="30"/>
          <w:szCs w:val="30"/>
          <w:rtl w:val="0"/>
        </w:rPr>
        <w:t xml:space="preserve">Workflow Sample</w:t>
      </w:r>
    </w:p>
    <w:p w:rsidR="00000000" w:rsidDel="00000000" w:rsidP="00000000" w:rsidRDefault="00000000" w:rsidRPr="00000000" w14:paraId="0000011D">
      <w:pPr>
        <w:pStyle w:val="Heading4"/>
        <w:numPr>
          <w:ilvl w:val="0"/>
          <w:numId w:val="18"/>
        </w:numPr>
        <w:spacing w:line="240" w:lineRule="auto"/>
        <w:ind w:left="720" w:hanging="360"/>
        <w:jc w:val="both"/>
        <w:rPr>
          <w:rFonts w:ascii="Calibri" w:cs="Calibri" w:eastAsia="Calibri" w:hAnsi="Calibri"/>
          <w:color w:val="2f5496"/>
          <w:sz w:val="26"/>
          <w:szCs w:val="26"/>
        </w:rPr>
      </w:pPr>
      <w:bookmarkStart w:colFirst="0" w:colLast="0" w:name="_iajdxsh3puxd" w:id="16"/>
      <w:bookmarkEnd w:id="16"/>
      <w:r w:rsidDel="00000000" w:rsidR="00000000" w:rsidRPr="00000000">
        <w:rPr>
          <w:rFonts w:ascii="Calibri" w:cs="Calibri" w:eastAsia="Calibri" w:hAnsi="Calibri"/>
          <w:color w:val="2f5496"/>
          <w:sz w:val="26"/>
          <w:szCs w:val="26"/>
          <w:rtl w:val="0"/>
        </w:rPr>
        <w:t xml:space="preserve">Typical Workflow</w:t>
      </w:r>
    </w:p>
    <w:p w:rsidR="00000000" w:rsidDel="00000000" w:rsidP="00000000" w:rsidRDefault="00000000" w:rsidRPr="00000000" w14:paraId="0000011E">
      <w:pPr>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65448" cy="2173684"/>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65448" cy="2173684"/>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240" w:lineRule="auto"/>
        <w:jc w:val="both"/>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120">
      <w:pPr>
        <w:spacing w:line="240" w:lineRule="auto"/>
        <w:jc w:val="both"/>
        <w:rPr>
          <w:rFonts w:ascii="Calibri" w:cs="Calibri" w:eastAsia="Calibri" w:hAnsi="Calibri"/>
          <w:color w:val="2f5496"/>
          <w:sz w:val="26"/>
          <w:szCs w:val="26"/>
        </w:rPr>
      </w:pPr>
      <w:r w:rsidDel="00000000" w:rsidR="00000000" w:rsidRPr="00000000">
        <w:rPr>
          <w:rtl w:val="0"/>
        </w:rPr>
      </w:r>
    </w:p>
    <w:p w:rsidR="00000000" w:rsidDel="00000000" w:rsidP="00000000" w:rsidRDefault="00000000" w:rsidRPr="00000000" w14:paraId="00000121">
      <w:pPr>
        <w:pStyle w:val="Heading4"/>
        <w:numPr>
          <w:ilvl w:val="0"/>
          <w:numId w:val="6"/>
        </w:numPr>
        <w:spacing w:line="240" w:lineRule="auto"/>
        <w:ind w:left="720" w:hanging="360"/>
        <w:jc w:val="both"/>
        <w:rPr>
          <w:u w:val="none"/>
        </w:rPr>
      </w:pPr>
      <w:bookmarkStart w:colFirst="0" w:colLast="0" w:name="_u659rl1pv7pr" w:id="17"/>
      <w:bookmarkEnd w:id="17"/>
      <w:r w:rsidDel="00000000" w:rsidR="00000000" w:rsidRPr="00000000">
        <w:rPr>
          <w:rFonts w:ascii="Calibri" w:cs="Calibri" w:eastAsia="Calibri" w:hAnsi="Calibri"/>
          <w:color w:val="2f5496"/>
          <w:sz w:val="26"/>
          <w:szCs w:val="26"/>
          <w:rtl w:val="0"/>
        </w:rPr>
        <w:t xml:space="preserve">MS Teams Auto Attendant</w:t>
      </w:r>
      <w:r w:rsidDel="00000000" w:rsidR="00000000" w:rsidRPr="00000000">
        <w:rPr>
          <w:rtl w:val="0"/>
        </w:rPr>
      </w:r>
    </w:p>
    <w:p w:rsidR="00000000" w:rsidDel="00000000" w:rsidP="00000000" w:rsidRDefault="00000000" w:rsidRPr="00000000" w14:paraId="00000122">
      <w:pPr>
        <w:spacing w:after="240" w:before="240" w:lineRule="auto"/>
        <w:ind w:left="72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918009" cy="3015208"/>
            <wp:effectExtent b="0" l="0" r="0" t="0"/>
            <wp:docPr id="6" name="image11.png"/>
            <a:graphic>
              <a:graphicData uri="http://schemas.openxmlformats.org/drawingml/2006/picture">
                <pic:pic>
                  <pic:nvPicPr>
                    <pic:cNvPr id="0" name="image11.png"/>
                    <pic:cNvPicPr preferRelativeResize="0"/>
                  </pic:nvPicPr>
                  <pic:blipFill>
                    <a:blip r:embed="rId19"/>
                    <a:srcRect b="7386" l="5809" r="0" t="6250"/>
                    <a:stretch>
                      <a:fillRect/>
                    </a:stretch>
                  </pic:blipFill>
                  <pic:spPr>
                    <a:xfrm>
                      <a:off x="0" y="0"/>
                      <a:ext cx="4918009" cy="3015208"/>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240" w:befor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4">
      <w:pPr>
        <w:pStyle w:val="Heading4"/>
        <w:numPr>
          <w:ilvl w:val="0"/>
          <w:numId w:val="2"/>
        </w:numPr>
        <w:spacing w:after="0" w:before="240" w:line="259" w:lineRule="auto"/>
        <w:ind w:left="720" w:hanging="360"/>
        <w:rPr>
          <w:rFonts w:ascii="Calibri" w:cs="Calibri" w:eastAsia="Calibri" w:hAnsi="Calibri"/>
          <w:sz w:val="26"/>
          <w:szCs w:val="26"/>
        </w:rPr>
      </w:pPr>
      <w:bookmarkStart w:colFirst="0" w:colLast="0" w:name="_ttn2h4jcpve8" w:id="18"/>
      <w:bookmarkEnd w:id="18"/>
      <w:r w:rsidDel="00000000" w:rsidR="00000000" w:rsidRPr="00000000">
        <w:rPr>
          <w:rFonts w:ascii="Calibri" w:cs="Calibri" w:eastAsia="Calibri" w:hAnsi="Calibri"/>
          <w:color w:val="2f5496"/>
          <w:sz w:val="26"/>
          <w:szCs w:val="26"/>
          <w:rtl w:val="0"/>
        </w:rPr>
        <w:t xml:space="preserve">MS Teams Call Queue</w:t>
      </w:r>
    </w:p>
    <w:p w:rsidR="00000000" w:rsidDel="00000000" w:rsidP="00000000" w:rsidRDefault="00000000" w:rsidRPr="00000000" w14:paraId="00000125">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6">
      <w:pPr>
        <w:spacing w:line="276"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10200" cy="3055943"/>
            <wp:effectExtent b="0" l="0" r="0" t="0"/>
            <wp:docPr id="10" name="image6.png"/>
            <a:graphic>
              <a:graphicData uri="http://schemas.openxmlformats.org/drawingml/2006/picture">
                <pic:pic>
                  <pic:nvPicPr>
                    <pic:cNvPr id="0" name="image6.png"/>
                    <pic:cNvPicPr preferRelativeResize="0"/>
                  </pic:nvPicPr>
                  <pic:blipFill>
                    <a:blip r:embed="rId20"/>
                    <a:srcRect b="5635" l="0" r="0" t="10108"/>
                    <a:stretch>
                      <a:fillRect/>
                    </a:stretch>
                  </pic:blipFill>
                  <pic:spPr>
                    <a:xfrm>
                      <a:off x="0" y="0"/>
                      <a:ext cx="5410200" cy="3055943"/>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8">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9">
      <w:pPr>
        <w:pStyle w:val="Heading4"/>
        <w:numPr>
          <w:ilvl w:val="0"/>
          <w:numId w:val="12"/>
        </w:numPr>
        <w:spacing w:after="0" w:before="240" w:line="259" w:lineRule="auto"/>
        <w:ind w:left="720" w:hanging="360"/>
        <w:rPr>
          <w:rFonts w:ascii="Calibri" w:cs="Calibri" w:eastAsia="Calibri" w:hAnsi="Calibri"/>
          <w:color w:val="2f5496"/>
          <w:sz w:val="26"/>
          <w:szCs w:val="26"/>
        </w:rPr>
      </w:pPr>
      <w:bookmarkStart w:colFirst="0" w:colLast="0" w:name="_9hjf507lde7c" w:id="19"/>
      <w:bookmarkEnd w:id="19"/>
      <w:r w:rsidDel="00000000" w:rsidR="00000000" w:rsidRPr="00000000">
        <w:rPr>
          <w:rFonts w:ascii="Calibri" w:cs="Calibri" w:eastAsia="Calibri" w:hAnsi="Calibri"/>
          <w:color w:val="2f5496"/>
          <w:sz w:val="26"/>
          <w:szCs w:val="26"/>
          <w:rtl w:val="0"/>
        </w:rPr>
        <w:t xml:space="preserve">MS Teams Boss &amp; Secretary</w:t>
      </w:r>
    </w:p>
    <w:p w:rsidR="00000000" w:rsidDel="00000000" w:rsidP="00000000" w:rsidRDefault="00000000" w:rsidRPr="00000000" w14:paraId="0000012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C">
      <w:pPr>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653088" cy="2165205"/>
            <wp:effectExtent b="0" l="0" r="0" t="0"/>
            <wp:docPr id="7"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653088" cy="216520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ind w:lef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E">
      <w:pPr>
        <w:pStyle w:val="Heading1"/>
        <w:spacing w:after="0" w:before="240" w:line="259" w:lineRule="auto"/>
        <w:rPr>
          <w:rFonts w:ascii="Calibri" w:cs="Calibri" w:eastAsia="Calibri" w:hAnsi="Calibri"/>
          <w:b w:val="1"/>
          <w:color w:val="2f5496"/>
        </w:rPr>
      </w:pPr>
      <w:bookmarkStart w:colFirst="0" w:colLast="0" w:name="_7vsbgjesempm" w:id="20"/>
      <w:bookmarkEnd w:id="20"/>
      <w:r w:rsidDel="00000000" w:rsidR="00000000" w:rsidRPr="00000000">
        <w:rPr>
          <w:rtl w:val="0"/>
        </w:rPr>
      </w:r>
    </w:p>
    <w:p w:rsidR="00000000" w:rsidDel="00000000" w:rsidP="00000000" w:rsidRDefault="00000000" w:rsidRPr="00000000" w14:paraId="0000012F">
      <w:pPr>
        <w:pStyle w:val="Heading1"/>
        <w:spacing w:after="0" w:before="240" w:line="259" w:lineRule="auto"/>
        <w:rPr>
          <w:rFonts w:ascii="Calibri" w:cs="Calibri" w:eastAsia="Calibri" w:hAnsi="Calibri"/>
          <w:b w:val="1"/>
          <w:color w:val="2f5496"/>
        </w:rPr>
      </w:pPr>
      <w:bookmarkStart w:colFirst="0" w:colLast="0" w:name="_b9ekfd74al2u" w:id="21"/>
      <w:bookmarkEnd w:id="21"/>
      <w:r w:rsidDel="00000000" w:rsidR="00000000" w:rsidRPr="00000000">
        <w:rPr>
          <w:rFonts w:ascii="Calibri" w:cs="Calibri" w:eastAsia="Calibri" w:hAnsi="Calibri"/>
          <w:b w:val="1"/>
          <w:color w:val="2f5496"/>
          <w:rtl w:val="0"/>
        </w:rPr>
        <w:t xml:space="preserve">Use cases in various industries</w:t>
      </w:r>
    </w:p>
    <w:p w:rsidR="00000000" w:rsidDel="00000000" w:rsidP="00000000" w:rsidRDefault="00000000" w:rsidRPr="00000000" w14:paraId="00000130">
      <w:pPr>
        <w:widowControl w:val="0"/>
        <w:spacing w:line="240" w:lineRule="auto"/>
        <w:rPr>
          <w:rFonts w:ascii="Calibri" w:cs="Calibri" w:eastAsia="Calibri" w:hAnsi="Calibri"/>
          <w:b w:val="1"/>
          <w:color w:val="1a1a1a"/>
          <w:sz w:val="24"/>
          <w:szCs w:val="24"/>
        </w:rPr>
      </w:pPr>
      <w:r w:rsidDel="00000000" w:rsidR="00000000" w:rsidRPr="00000000">
        <w:rPr>
          <w:rtl w:val="0"/>
        </w:rPr>
      </w:r>
    </w:p>
    <w:p w:rsidR="00000000" w:rsidDel="00000000" w:rsidP="00000000" w:rsidRDefault="00000000" w:rsidRPr="00000000" w14:paraId="00000131">
      <w:pPr>
        <w:widowControl w:val="0"/>
        <w:numPr>
          <w:ilvl w:val="0"/>
          <w:numId w:val="10"/>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Online Retail Store</w:t>
      </w:r>
      <w:r w:rsidDel="00000000" w:rsidR="00000000" w:rsidRPr="00000000">
        <w:rPr>
          <w:rFonts w:ascii="Calibri" w:cs="Calibri" w:eastAsia="Calibri" w:hAnsi="Calibri"/>
          <w:sz w:val="24"/>
          <w:szCs w:val="24"/>
          <w:rtl w:val="0"/>
        </w:rPr>
        <w:t xml:space="preserve">: more than 500+ users deployed for a leading online retailer in the Gaming and PC and Peripheral industry addressing their daily operational and collaboration needs using CPaaS MS Teams Direct Routing solutions.</w:t>
        <w:br w:type="textWrapping"/>
      </w:r>
    </w:p>
    <w:p w:rsidR="00000000" w:rsidDel="00000000" w:rsidP="00000000" w:rsidRDefault="00000000" w:rsidRPr="00000000" w14:paraId="00000132">
      <w:pPr>
        <w:widowControl w:val="0"/>
        <w:numPr>
          <w:ilvl w:val="0"/>
          <w:numId w:val="10"/>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Packaging</w:t>
      </w:r>
      <w:r w:rsidDel="00000000" w:rsidR="00000000" w:rsidRPr="00000000">
        <w:rPr>
          <w:rFonts w:ascii="Calibri" w:cs="Calibri" w:eastAsia="Calibri" w:hAnsi="Calibri"/>
          <w:sz w:val="24"/>
          <w:szCs w:val="24"/>
          <w:rtl w:val="0"/>
        </w:rPr>
        <w:t xml:space="preserve">: a leading printing and packaging company in Singapore has applied our solution to enable remote workers during the pandemic situation and resulting hybrid work requirements.</w:t>
        <w:br w:type="textWrapping"/>
      </w:r>
    </w:p>
    <w:p w:rsidR="00000000" w:rsidDel="00000000" w:rsidP="00000000" w:rsidRDefault="00000000" w:rsidRPr="00000000" w14:paraId="00000133">
      <w:pPr>
        <w:widowControl w:val="0"/>
        <w:numPr>
          <w:ilvl w:val="0"/>
          <w:numId w:val="10"/>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Consulting</w:t>
      </w:r>
      <w:r w:rsidDel="00000000" w:rsidR="00000000" w:rsidRPr="00000000">
        <w:rPr>
          <w:rFonts w:ascii="Calibri" w:cs="Calibri" w:eastAsia="Calibri" w:hAnsi="Calibri"/>
          <w:sz w:val="24"/>
          <w:szCs w:val="24"/>
          <w:rtl w:val="0"/>
        </w:rPr>
        <w:t xml:space="preserve">: one of the Big 4 consulting companies is using our solution to meet their unique requirement of a global presence and on-premise needs.</w:t>
        <w:br w:type="textWrapping"/>
      </w:r>
    </w:p>
    <w:p w:rsidR="00000000" w:rsidDel="00000000" w:rsidP="00000000" w:rsidRDefault="00000000" w:rsidRPr="00000000" w14:paraId="00000134">
      <w:pPr>
        <w:widowControl w:val="0"/>
        <w:numPr>
          <w:ilvl w:val="0"/>
          <w:numId w:val="10"/>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Others</w:t>
      </w:r>
      <w:r w:rsidDel="00000000" w:rsidR="00000000" w:rsidRPr="00000000">
        <w:rPr>
          <w:rFonts w:ascii="Calibri" w:cs="Calibri" w:eastAsia="Calibri" w:hAnsi="Calibri"/>
          <w:sz w:val="24"/>
          <w:szCs w:val="24"/>
          <w:rtl w:val="0"/>
        </w:rPr>
        <w:t xml:space="preserve">: many FI’s and Logistics based companies are using our solution to the ever-changing landscape of hybrid and Remote requirements by </w:t>
      </w:r>
      <w:r w:rsidDel="00000000" w:rsidR="00000000" w:rsidRPr="00000000">
        <w:rPr>
          <w:rFonts w:ascii="Calibri" w:cs="Calibri" w:eastAsia="Calibri" w:hAnsi="Calibri"/>
          <w:sz w:val="24"/>
          <w:szCs w:val="24"/>
          <w:rtl w:val="0"/>
        </w:rPr>
        <w:t xml:space="preserve">leveraging and connecting to the nearest Microsoft’s PoP locations and Partner networks and ensuring High Availability and Low Latency services. </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135">
      <w:pPr>
        <w:widowControl w:val="0"/>
        <w:numPr>
          <w:ilvl w:val="0"/>
          <w:numId w:val="10"/>
        </w:numPr>
        <w:spacing w:after="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a Call Flow example of the customer’s requirements that our solution was able to fulfill using Auto Attendant and Call Queue.</w:t>
      </w:r>
    </w:p>
    <w:p w:rsidR="00000000" w:rsidDel="00000000" w:rsidP="00000000" w:rsidRDefault="00000000" w:rsidRPr="00000000" w14:paraId="00000136">
      <w:pPr>
        <w:widowControl w:val="0"/>
        <w:spacing w:after="240" w:lineRule="auto"/>
        <w:ind w:left="540" w:firstLine="0"/>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595938" cy="2396911"/>
            <wp:effectExtent b="0" l="0" r="0" t="0"/>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595938" cy="2396911"/>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6">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Lato" w:cs="Lato" w:eastAsia="Lato" w:hAnsi="Lato"/>
        <w:b w:val="0"/>
        <w:i w:val="0"/>
        <w:smallCaps w:val="0"/>
        <w:strike w:val="0"/>
        <w:color w:val="595959"/>
        <w:sz w:val="26"/>
        <w:szCs w:val="26"/>
        <w:u w:val="none"/>
        <w:shd w:fill="auto" w:val="clear"/>
        <w:vertAlign w:val="baseline"/>
      </w:rPr>
    </w:lvl>
    <w:lvl w:ilvl="1">
      <w:start w:val="1"/>
      <w:numFmt w:val="bullet"/>
      <w:lvlText w:val="○"/>
      <w:lvlJc w:val="left"/>
      <w:pPr>
        <w:ind w:left="1440" w:hanging="360"/>
      </w:pPr>
      <w:rPr>
        <w:rFonts w:ascii="Lato" w:cs="Lato" w:eastAsia="Lato" w:hAnsi="Lato"/>
        <w:b w:val="0"/>
        <w:i w:val="0"/>
        <w:smallCaps w:val="0"/>
        <w:strike w:val="0"/>
        <w:color w:val="595959"/>
        <w:sz w:val="22"/>
        <w:szCs w:val="22"/>
        <w:u w:val="none"/>
        <w:shd w:fill="auto" w:val="clear"/>
        <w:vertAlign w:val="baseline"/>
      </w:rPr>
    </w:lvl>
    <w:lvl w:ilvl="2">
      <w:start w:val="1"/>
      <w:numFmt w:val="bullet"/>
      <w:lvlText w:val="■"/>
      <w:lvlJc w:val="left"/>
      <w:pPr>
        <w:ind w:left="2160" w:hanging="360"/>
      </w:pPr>
      <w:rPr>
        <w:rFonts w:ascii="Lato" w:cs="Lato" w:eastAsia="Lato" w:hAnsi="Lato"/>
        <w:b w:val="0"/>
        <w:i w:val="0"/>
        <w:smallCaps w:val="0"/>
        <w:strike w:val="0"/>
        <w:color w:val="595959"/>
        <w:sz w:val="22"/>
        <w:szCs w:val="22"/>
        <w:u w:val="none"/>
        <w:shd w:fill="auto" w:val="clear"/>
        <w:vertAlign w:val="baseline"/>
      </w:rPr>
    </w:lvl>
    <w:lvl w:ilvl="3">
      <w:start w:val="1"/>
      <w:numFmt w:val="bullet"/>
      <w:lvlText w:val="●"/>
      <w:lvlJc w:val="left"/>
      <w:pPr>
        <w:ind w:left="2880" w:hanging="360"/>
      </w:pPr>
      <w:rPr>
        <w:rFonts w:ascii="Lato" w:cs="Lato" w:eastAsia="Lato" w:hAnsi="Lato"/>
        <w:b w:val="0"/>
        <w:i w:val="0"/>
        <w:smallCaps w:val="0"/>
        <w:strike w:val="0"/>
        <w:color w:val="595959"/>
        <w:sz w:val="22"/>
        <w:szCs w:val="22"/>
        <w:u w:val="none"/>
        <w:shd w:fill="auto" w:val="clear"/>
        <w:vertAlign w:val="baseline"/>
      </w:rPr>
    </w:lvl>
    <w:lvl w:ilvl="4">
      <w:start w:val="1"/>
      <w:numFmt w:val="bullet"/>
      <w:lvlText w:val="○"/>
      <w:lvlJc w:val="left"/>
      <w:pPr>
        <w:ind w:left="3600" w:hanging="360"/>
      </w:pPr>
      <w:rPr>
        <w:rFonts w:ascii="Lato" w:cs="Lato" w:eastAsia="Lato" w:hAnsi="Lato"/>
        <w:b w:val="0"/>
        <w:i w:val="0"/>
        <w:smallCaps w:val="0"/>
        <w:strike w:val="0"/>
        <w:color w:val="595959"/>
        <w:sz w:val="22"/>
        <w:szCs w:val="22"/>
        <w:u w:val="none"/>
        <w:shd w:fill="auto" w:val="clear"/>
        <w:vertAlign w:val="baseline"/>
      </w:rPr>
    </w:lvl>
    <w:lvl w:ilvl="5">
      <w:start w:val="1"/>
      <w:numFmt w:val="bullet"/>
      <w:lvlText w:val="■"/>
      <w:lvlJc w:val="left"/>
      <w:pPr>
        <w:ind w:left="4320" w:hanging="360"/>
      </w:pPr>
      <w:rPr>
        <w:rFonts w:ascii="Lato" w:cs="Lato" w:eastAsia="Lato" w:hAnsi="Lato"/>
        <w:b w:val="0"/>
        <w:i w:val="0"/>
        <w:smallCaps w:val="0"/>
        <w:strike w:val="0"/>
        <w:color w:val="595959"/>
        <w:sz w:val="22"/>
        <w:szCs w:val="22"/>
        <w:u w:val="none"/>
        <w:shd w:fill="auto" w:val="clear"/>
        <w:vertAlign w:val="baseline"/>
      </w:rPr>
    </w:lvl>
    <w:lvl w:ilvl="6">
      <w:start w:val="1"/>
      <w:numFmt w:val="bullet"/>
      <w:lvlText w:val="●"/>
      <w:lvlJc w:val="left"/>
      <w:pPr>
        <w:ind w:left="5040" w:hanging="360"/>
      </w:pPr>
      <w:rPr>
        <w:rFonts w:ascii="Lato" w:cs="Lato" w:eastAsia="Lato" w:hAnsi="Lato"/>
        <w:b w:val="0"/>
        <w:i w:val="0"/>
        <w:smallCaps w:val="0"/>
        <w:strike w:val="0"/>
        <w:color w:val="595959"/>
        <w:sz w:val="22"/>
        <w:szCs w:val="22"/>
        <w:u w:val="none"/>
        <w:shd w:fill="auto" w:val="clear"/>
        <w:vertAlign w:val="baseline"/>
      </w:rPr>
    </w:lvl>
    <w:lvl w:ilvl="7">
      <w:start w:val="1"/>
      <w:numFmt w:val="bullet"/>
      <w:lvlText w:val="○"/>
      <w:lvlJc w:val="left"/>
      <w:pPr>
        <w:ind w:left="5760" w:hanging="360"/>
      </w:pPr>
      <w:rPr>
        <w:rFonts w:ascii="Lato" w:cs="Lato" w:eastAsia="Lato" w:hAnsi="Lato"/>
        <w:b w:val="0"/>
        <w:i w:val="0"/>
        <w:smallCaps w:val="0"/>
        <w:strike w:val="0"/>
        <w:color w:val="595959"/>
        <w:sz w:val="22"/>
        <w:szCs w:val="22"/>
        <w:u w:val="none"/>
        <w:shd w:fill="auto" w:val="clear"/>
        <w:vertAlign w:val="baseline"/>
      </w:rPr>
    </w:lvl>
    <w:lvl w:ilvl="8">
      <w:start w:val="1"/>
      <w:numFmt w:val="bullet"/>
      <w:lvlText w:val="■"/>
      <w:lvlJc w:val="left"/>
      <w:pPr>
        <w:ind w:left="6480" w:hanging="360"/>
      </w:pPr>
      <w:rPr>
        <w:rFonts w:ascii="Lato" w:cs="Lato" w:eastAsia="Lato" w:hAnsi="Lato"/>
        <w:b w:val="0"/>
        <w:i w:val="0"/>
        <w:smallCaps w:val="0"/>
        <w:strike w:val="0"/>
        <w:color w:val="595959"/>
        <w:sz w:val="22"/>
        <w:szCs w:val="22"/>
        <w:u w:val="none"/>
        <w:shd w:fill="auto" w:val="clear"/>
        <w:vertAlign w:val="baseline"/>
      </w:rPr>
    </w:lvl>
  </w:abstractNum>
  <w:abstractNum w:abstractNumId="1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5">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https://learn.microsoft.com/en-us/microsoftteams/set-up-common-area-phones" TargetMode="External"/><Relationship Id="rId22" Type="http://schemas.openxmlformats.org/officeDocument/2006/relationships/image" Target="media/image8.png"/><Relationship Id="rId10" Type="http://schemas.openxmlformats.org/officeDocument/2006/relationships/hyperlink" Target="https://learn.microsoft.com/en-us/microsoftteams/teams-calling-policy" TargetMode="External"/><Relationship Id="rId21"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hyperlink" Target="https://docs.google.com/document/d/1JtCeYWTT-8XIGGYyttLR4uTSSJ-o22Zi5l8uLmzMViI/export?forma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arn.microsoft.com/en-us/microsoftteams/user-call-settings" TargetMode="Externa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png"/><Relationship Id="rId18" Type="http://schemas.openxmlformats.org/officeDocument/2006/relationships/image" Target="media/image5.png"/><Relationship Id="rId7" Type="http://schemas.openxmlformats.org/officeDocument/2006/relationships/image" Target="media/image10.png"/><Relationship Id="rId8" Type="http://schemas.openxmlformats.org/officeDocument/2006/relationships/hyperlink" Target="https://learn.microsoft.com/en-us/microsoftteams/call-park-and-retrie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