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[NÖBETÇİ] ASLİYE HUKUK MAHKEMESİ HAKİMLİĞİ’NE</w:t>
      </w:r>
      <w:r w:rsidDel="00000000" w:rsidR="00000000" w:rsidRPr="00000000">
        <w:rPr>
          <w:rtl w:val="0"/>
        </w:rPr>
        <w:t xml:space="preserve"> </w:t>
      </w:r>
      <w:r w:rsidDel="00000000" w:rsidR="00000000" w:rsidRPr="00000000">
        <w:rPr>
          <w:b w:val="1"/>
          <w:bCs w:val="1"/>
          <w:rtl w:val="0"/>
        </w:rPr>
        <w:t xml:space="preserve">(Bulunduğun Şehri Yaz, Örn: İSTANBUL)</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DAVACI:</w:t>
      </w:r>
      <w:r w:rsidDel="00000000" w:rsidR="00000000" w:rsidRPr="00000000">
        <w:rPr>
          <w:rtl w:val="0"/>
        </w:rPr>
        <w:t xml:space="preserve"> (Adın Soyadın) – T.C. Kimlik No: (TC Numaran) Adres: (Açık Adresin)</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VEKİLİ:</w:t>
      </w:r>
      <w:r w:rsidDel="00000000" w:rsidR="00000000" w:rsidRPr="00000000">
        <w:rPr>
          <w:rtl w:val="0"/>
        </w:rPr>
        <w:t xml:space="preserve"> (Varsa avukatının bilgileri, yoksa bu satırı sil kanka)</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DAVALI:</w:t>
      </w:r>
      <w:r w:rsidDel="00000000" w:rsidR="00000000" w:rsidRPr="00000000">
        <w:rPr>
          <w:rtl w:val="0"/>
        </w:rPr>
        <w:t xml:space="preserve"> (Borçlunun Adı Soyadı/Unvanı) – T.C. Kimlik No: (Biliyorsan yaz) Adres: (Borçlunun Açık Adresi)</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İCRA DOSYA NO:</w:t>
      </w:r>
      <w:r w:rsidDel="00000000" w:rsidR="00000000" w:rsidRPr="00000000">
        <w:rPr>
          <w:rtl w:val="0"/>
        </w:rPr>
        <w:t xml:space="preserve"> (İcra Müdürlüğü Adı) – (Dosya Esas Numarası, Örn: 2025/1234 E.)</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KONU:</w:t>
      </w:r>
      <w:r w:rsidDel="00000000" w:rsidR="00000000" w:rsidRPr="00000000">
        <w:rPr>
          <w:rtl w:val="0"/>
        </w:rPr>
        <w:t xml:space="preserve"> Davalı borçlunun icra takibine yapmış olduğu haksız ve kötü niyetli itirazın iptali ile takibin devamına ve %20’den aşağı olmamak üzere icra inkar tazminatına hükmedilmesi talebidir.</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AÇIKLAMALAR:</w:t>
      </w:r>
    </w:p>
    <w:p w:rsidR="00000000" w:rsidDel="00000000" w:rsidP="00000000" w:rsidRDefault="00000000" w:rsidRPr="00000000" w14:paraId="00000008">
      <w:pPr>
        <w:spacing w:after="240" w:before="240" w:lineRule="auto"/>
        <w:rPr/>
      </w:pPr>
      <w:r w:rsidDel="00000000" w:rsidR="00000000" w:rsidRPr="00000000">
        <w:rPr>
          <w:rtl w:val="0"/>
        </w:rPr>
        <w:t xml:space="preserve">1- Davalı borçlu aleyhine, (Alacağın nedeni: Örn: ödenmeyen fatura, borç paranın iadesi vb.) sebebiyle yukarıda esas numarası belirtilen dosya ile icra takibi başlatılmıştır.</w:t>
      </w:r>
    </w:p>
    <w:p w:rsidR="00000000" w:rsidDel="00000000" w:rsidP="00000000" w:rsidRDefault="00000000" w:rsidRPr="00000000" w14:paraId="00000009">
      <w:pPr>
        <w:spacing w:after="240" w:before="240" w:lineRule="auto"/>
        <w:rPr/>
      </w:pPr>
      <w:r w:rsidDel="00000000" w:rsidR="00000000" w:rsidRPr="00000000">
        <w:rPr>
          <w:rtl w:val="0"/>
        </w:rPr>
        <w:t xml:space="preserve">2- Davalı borçlu, kendisine gönderilen ödeme emrine karşı yasal süresi içerisinde "borcum yoktur" diyerek haksız ve dayanaksız şekilde itiraz etmiş ve bu durum neticesinde icra takibi durmuştur.</w:t>
      </w:r>
    </w:p>
    <w:p w:rsidR="00000000" w:rsidDel="00000000" w:rsidP="00000000" w:rsidRDefault="00000000" w:rsidRPr="00000000" w14:paraId="0000000A">
      <w:pPr>
        <w:spacing w:after="240" w:before="240" w:lineRule="auto"/>
        <w:rPr/>
      </w:pPr>
      <w:r w:rsidDel="00000000" w:rsidR="00000000" w:rsidRPr="00000000">
        <w:rPr>
          <w:rtl w:val="0"/>
        </w:rPr>
        <w:t xml:space="preserve">3- Söz konusu borç (Ekte sunulan dekont, fatura, sözleşme gibi belgeler) ile sabit olup, borçlunun hiçbir hukuki gerekçe sunmadan yaptığı bu itiraz tamamen takibi durdurmaya ve zaman kazanmaya yönelik kötü niyetli bir girişimdir.</w:t>
      </w:r>
    </w:p>
    <w:p w:rsidR="00000000" w:rsidDel="00000000" w:rsidP="00000000" w:rsidRDefault="00000000" w:rsidRPr="00000000" w14:paraId="0000000B">
      <w:pPr>
        <w:spacing w:after="240" w:before="240" w:lineRule="auto"/>
        <w:rPr/>
      </w:pPr>
      <w:r w:rsidDel="00000000" w:rsidR="00000000" w:rsidRPr="00000000">
        <w:rPr>
          <w:rtl w:val="0"/>
        </w:rPr>
        <w:t xml:space="preserve">4- Borçlunun itirazının haksızlığı açık olduğundan, alacağın %20’sinden az olmamak üzere icra inkar tazminatına mahkum edilmesi de yasal bir zorunluluktur.</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(Not: Eğer arabuluculuk zorunlu olan bir uyuşmazlıksa buraya ekle: "Arabuluculuk sürecinde anlaşma sağlanamamış olup, son tutanak ekte sunulmuştur.")</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HUKUKİ NEDENLER:</w:t>
      </w:r>
      <w:r w:rsidDel="00000000" w:rsidR="00000000" w:rsidRPr="00000000">
        <w:rPr>
          <w:rtl w:val="0"/>
        </w:rPr>
        <w:t xml:space="preserve"> İİK m. 67 ve ilgili tüm yasal mevzuat.</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DELİLLER:</w:t>
      </w:r>
      <w:r w:rsidDel="00000000" w:rsidR="00000000" w:rsidRPr="00000000">
        <w:rPr>
          <w:rtl w:val="0"/>
        </w:rPr>
        <w:t xml:space="preserve"> (İlgili İcra Müdürlüğü) dosyası, (Fatura, Dekont, Sözleşme vb. isimleri), tanık beyanları, bilirkişi incelemesi ve her türlü yasal delil.</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SONUÇ VE İSTEM:</w:t>
      </w:r>
      <w:r w:rsidDel="00000000" w:rsidR="00000000" w:rsidRPr="00000000">
        <w:rPr>
          <w:rtl w:val="0"/>
        </w:rPr>
        <w:t xml:space="preserve"> Yukarıda arz ve izah edilen nedenlerle; 1- Davalı borçlunun icra takibine yapmış olduğu haksız itirazın </w:t>
      </w:r>
      <w:r w:rsidDel="00000000" w:rsidR="00000000" w:rsidRPr="00000000">
        <w:rPr>
          <w:b w:val="1"/>
          <w:bCs w:val="1"/>
          <w:rtl w:val="0"/>
        </w:rPr>
        <w:t xml:space="preserve">İPTALİ</w:t>
      </w:r>
      <w:r w:rsidDel="00000000" w:rsidR="00000000" w:rsidRPr="00000000">
        <w:rPr>
          <w:rtl w:val="0"/>
        </w:rPr>
        <w:t xml:space="preserve"> ile takibin asıl alacak ve ferileri ile birlikte </w:t>
      </w:r>
      <w:r w:rsidDel="00000000" w:rsidR="00000000" w:rsidRPr="00000000">
        <w:rPr>
          <w:b w:val="1"/>
          <w:bCs w:val="1"/>
          <w:rtl w:val="0"/>
        </w:rPr>
        <w:t xml:space="preserve">DEVAMINA</w:t>
      </w:r>
      <w:r w:rsidDel="00000000" w:rsidR="00000000" w:rsidRPr="00000000">
        <w:rPr>
          <w:rtl w:val="0"/>
        </w:rPr>
        <w:t xml:space="preserve">, 2- Alacağın %20’sinden aşağı olmamak üzere davalı aleyhine </w:t>
      </w:r>
      <w:r w:rsidDel="00000000" w:rsidR="00000000" w:rsidRPr="00000000">
        <w:rPr>
          <w:b w:val="1"/>
          <w:bCs w:val="1"/>
          <w:rtl w:val="0"/>
        </w:rPr>
        <w:t xml:space="preserve">İCRA İNKAR TAZMİNATINA</w:t>
      </w:r>
      <w:r w:rsidDel="00000000" w:rsidR="00000000" w:rsidRPr="00000000">
        <w:rPr>
          <w:rtl w:val="0"/>
        </w:rPr>
        <w:t xml:space="preserve"> hükmedilmesine, 3- Tüm yargılama giderlerinin ve (varsa) vekalet ücretinin davalı tarafa yükletilmesine karar verilmesini saygılarımla arz ve talep ederim. 05/01/2026</w:t>
      </w:r>
    </w:p>
    <w:p w:rsidR="00000000" w:rsidDel="00000000" w:rsidP="00000000" w:rsidRDefault="00000000" w:rsidRPr="00000000" w14:paraId="00000010">
      <w:pPr>
        <w:spacing w:after="240" w:before="240" w:lineRule="auto"/>
        <w:jc w:val="right"/>
        <w:rPr/>
      </w:pPr>
      <w:r w:rsidDel="00000000" w:rsidR="00000000" w:rsidRPr="00000000">
        <w:rPr>
          <w:b w:val="1"/>
          <w:bCs w:val="1"/>
          <w:rtl w:val="0"/>
        </w:rPr>
        <w:t xml:space="preserve">Davacı</w:t>
      </w:r>
      <w:r w:rsidDel="00000000" w:rsidR="00000000" w:rsidRPr="00000000">
        <w:rPr>
          <w:rtl w:val="0"/>
        </w:rPr>
        <w:t xml:space="preserve"> (İmza) (Adın Soyadın)</w:t>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