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TRADESMAN-CIVIL TECHNICAL EDUCATION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DATE:09-08-2016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1.The arrangements made at the situations where two or more roads meet or cross the another,such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way that one road over or under another by means of a bridge is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A.Round abouts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B.Grade separations*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C.Grade intersections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2.A point P is 5 cm above the H.P and 3 cm in front of V.P what will be the distance between the top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front view(P and P)after completing the projection drawing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A.2cm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B.15cm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C.8cm*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bridge constructed such a way that,its centre line is not at right angle to the stream few is: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A.Angle bridge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B.Square bridge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C.Skew bridge*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D.Tilting bridge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depth of an arch at the crown is more than that at  the springing line and the shape of the intrados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a semi circle,then it is called: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A.Florentine arch*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B.Venetian arch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C.Horse-shoe arch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D.Stilled arch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5.When the cutting place is inclined to the axis of the right circular cone and parallel to one of its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generators,the section obtained is: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A.Rectangular hyperbola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B.Parabola*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C.Ellipse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D.Hyperbola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yards,which used to isolate goods wagons received from various centres in the order of station 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which they are to be sent?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A.Locomotive yards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B.Marshalling yards*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C.Passenger yards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D.Goods yards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7.The difference in level of the water surface between upstream and downstream of a bridge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A.Vent way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B.Free board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C.Causeway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D.Afflux*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8.Among the following which is a constituents or components of rolling stock of railways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A.Wagons*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B.Plate laying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C.Fixtures and fasteners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D.Stations and yards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9.Which one of the following is adopted as narrow gauge in Indian railway?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A.0.762 metre*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B.1.767 metre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C.0.626 metre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D.1.067 metre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part of a circle bounded by an arc and its chord is: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A.Sector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B.Segment*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C.Semi-circle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D.Arch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ratio of lateral strain to the linear strain within the elastic limit: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A.Modulus of rigidity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B.Modulus of elasticity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C.Poison’s ratio*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rails are connected at their ends by means of: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A.Chairs and keys 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B.Fish-plates*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C.Roominess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D.Prospect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13.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planes of projections lie between the object and the observer is in: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A.Third angle projection*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B.Fourth angle projection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C.First angle projection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D.Sound angle projection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ratio of ultimate bearing capacity to safe hearing capacity is: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A.Frictional resistance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B.Allowable bearing capacity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C.Compaction factor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D.Factor of safety*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most suitable cement used for under water or running water concrete is: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A.Rapid hardening cement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B.Acid resistance cement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C.White cement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D.Quick setting cement*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windows usually provided near the top of the main roof and are made of open in the adjoining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verandah or lean to roof for proper ventilation is: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A.Clerestorey windows*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B.Dormer windows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C.Lantern lights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D.Casemant windows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defects in timber,which is caused by over maturity or by bad ventilation during storage?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A.Druxiness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B.Radial shakes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C.Rupture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D.Foxiness*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19.As per NBC,The maximum height of boundary wall,without any special permission and condition is: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A.1.50 metre*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B.1.80 metre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C.1.20 metre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D.2.10 metre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roof slopes in the four directions,but each slop has a break is: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A.Dock roof*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B.Mansard roof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C.Gambrel roof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D.Hip roof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21.If the diameter of a sphere is 3cm,then the volume of the sphere is------cm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A.20.25 Pie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B.9.00 Pie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C.18.00 Pie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D.4.50 Pie*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innermost central portion or core of the tree: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A.Medula*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B.Heart wood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C.Inner bark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23.Trimmed size of’A1’drawing paper: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A.210 mmx297 mm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B.420 mmx594 mm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C.594 mmx841 mm*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D.297 mmx420 mm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 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24.The small room generally provided adjacent to dining room for keeping cooked food: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A.Left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B.Store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C.Panty*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traffic way provided in such a way that during floods,water is allowed to flow across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communication route: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A.Super passage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B.Cause way*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C.Fly over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D.Bye pass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bond in which the brick are arranged at 45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 in opposite direction from the central line of the wall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of thickness is: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A.Silverlock’s bond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B.Zig zag bond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C.Diagonal bond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D.Herring bone bond*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lower half portion of an arch between crown and skewback: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A.Springer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B.Spandril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C.Haunch*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D.Impost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weight per metre length of 20 mm diameter steel bar is around: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A.1.58 kg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B.3.55 kg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C.0.89 kg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D.2.46 kg*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edge of roof covering materials which projects beyond the gable end of the sloped roof,running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between the eaves and ridge is: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A.Valley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B.Hipped end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C.Verge*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D.Dragon tie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30.Eccentricity of ellipse is always: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A.Less than one*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B.Greater than one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C.Equal to one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D.Equal to zero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total depth of water,in cm,required by a crop to come to maturity is called: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A.Duty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B.Delta*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C.Base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32.When the bed level of the canal is higher than the highest flood level of the drainage,the cross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drainage work is: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A.Aqueduct*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B.Super passage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C.Cause way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D.Level crossing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33.Which one of the following cement is most suitable for mass concrete work?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A.Rapid hardening Portland cement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B.Quick setting cement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heat Portland cement*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D.Acid resistance cement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method of termination of the wall such a way that the bricks left projecting in alternate courses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for the bonding future horizontal masonry construction: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A.Frog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B.Thresh hold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C.Lacing course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D.Toothing*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decrease or loss in the value of a property due to its use,life,wear and tear etc: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A.Scrap value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B.Depreciation*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C.Sinking fund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D.Rateable value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36.The fund which is gradually accumulated by way of periodic on annual deposit for the replacement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building at the end of its useful life: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A.Obsolescence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B.Annuity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C.Salvage value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D.Sinking fund*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value at the end of the utility period without being dismantled: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A.Salvage value*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B.Scrap value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C.Book value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D.Obsolescence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38.Which of the following ingredient of cement increase the initial setting time?</w:t>
        <w:br w:type="textWrapping"/>
      </w:r>
      <w:r w:rsidDel="00000000" w:rsidR="00000000" w:rsidRPr="00000000">
        <w:rPr>
          <w:rtl w:val="0"/>
        </w:rPr>
        <w:t xml:space="preserve">A.Calcium oxide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B.Alumina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C.Calcium sulphate*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D.Magnesia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inclined member of a mason’s scaffolding,which offer strength and stability and fixed to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ground is?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A.Standards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B.Braces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C.Rakers*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D.Ledgers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40.Plate load test determines: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A.Size of foundation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B.Ultimate bearing capacity of soil*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C.Depth of foundation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D.Safe bearing capacity of soil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41.The radiating or tapering or angular steps used for changing the direction of flight in a star: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A.Commodes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B.Bullnose steps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C.Splayed steps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D.Winders*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spikes used on high speed trunk routes to obtain better life by resisting lateral thrust: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A.Standard spikes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B.Screw spikes*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C.Elastic spikes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D.Dog spikes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43.The projection of the lower step from the vertical face of the upper step in a stepped footing: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A.Lap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B.Chajja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C.Offset*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designation of door ’10 DT 21’ means: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door opening of 1000 mmx 2100 mm with double shutter*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door with two shtutters having a shutter size of 1000 mm x2100 mm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door opening of 1000 mmx2100 mm with single shutter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door frame of section size 21 cm x10 cm with double shutter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45.The  amount of deviation of the magnetic needle of a compass from its normal position is: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A.Dip of needle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B.Magnetic declination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C.Local attraction*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D.Arbitrary bearing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units of measurement in MKS system for ‘sawing of timber’: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A.Bunning metre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B.Square metre*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C.Cubic metre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D.Number of days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pipe through which human excreta flows: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A.Waste pipe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B.Vent pipe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C.Rain water pipe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D.Soil pipe*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48.A cut provided in the door frame to receive the shutter: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A.Louver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B.Horn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C.Rebate*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D.Mortise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49.The capacity for doing work: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A.Speed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B.Power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C.Energy*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under surface of a stair is: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A.Waist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B.Soffit*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C.Head room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51.The method of timbering of trenches used for supporting the sides of a soft ground of depth not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exceeding 10 metre and providing an offset at the end of the each stage is: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A.Stay bracing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B.Box sheeting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C.Runner system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D.Vertical sheeting*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defects due to seasoning,which indicate by the curvature formed in the direction of length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timber: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A.Bow*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B.Cup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C.Twist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D.Split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liquid substances which hold the ingredients of the paint in liquid suspension and helps them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spread evenly on the surface to be painted.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A.Base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B.Solvent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C.Drier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D.Vehicle*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54.The last staff reading taken by a level just before the shifting: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A.Back sight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B.Fore sight*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C.Intermediate sight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D.Change point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55.In ‘Auto CAD’drawing function key-------is used for ORTHO mode on and off.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A.F8*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B.F1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C.F10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D.F3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56.The vertical member of metal or wood,supporting the handrail of a stair: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A.Scotia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B.Stringers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C.Header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D.Baluster*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57.If the bearing of two lines AB and AC are N 43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15’E and S 45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45’E respectively,then the included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angle between these lines is: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A.89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00’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30’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C.91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00’*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projecting course at the upper part of a pier or an abutment of an arch to stress the springing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line is: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A.Nosing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B.Spandril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C.Skewback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D.Impost*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triangular shaped portion of Masonry at the end of a sloped roof: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A.Gable*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B.Hipped end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C.Mitred closer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D.Buttress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temporary enclosure constructed in a river for excluding water during construction: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A.Well foundation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B.Box caisson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C.Coffer dam*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61.The formation of conical hole in the plastered surface due to the presence of some particles which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expand on setting such defects of plastering is: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A.Popping*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B.Peeling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C.Crazing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D.Flaking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62.The increase in volume of sand due to the presence of surface moisture upto some extent is: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A.Ponding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B.Bulking*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C.Bleeding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D.Segregation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63.Instrument used for determining the ‘soundness’of cement is: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 Chatelier apparatus*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B.Wagner’s turbidimeter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C.Vicat apparatus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centre of the arch lies above the sprining line,the arch is called: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A.Florentine arch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B.Horse shoe arch*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C.Venetian arch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D.Segmental arch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65.The ratio of isometric length to its true length is nearly: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A.0.086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B.1.222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C.0.815*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D.0.185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66.The Auto CAD command which used to creates multiple copies of selected objects in rectangular 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polar form: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A.Offset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B.Array*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C.Oops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diameter and height of a cylinder is 4cm,then the volume of cylinder in cubic centimetre is: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A.9.00 Pie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B.64.00 Pie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C.16.00 Pie*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 of the above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68.Asper the present Kerala municipality building rule the minimum width of stair for group 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(Educational building)is: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A.120 cm*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B.180 cm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 cm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D.150 cm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69.A trap which is provided for preventing the entry of sewer gases from public line in to the house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drains: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A.Floor trap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B.Nahni trap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C.Gully trap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D.Intercepting trap*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Line joining some fixed points on the main survey lines,for the purpose of locating interior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details: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A.Base line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B.Check line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C.Tie line*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D.Offsets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term used to indicate dry refuce which includes decayed fruits,paper pieces,grass etc: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A.Sewage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B.Garbage*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C.Sullage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ratio between the total covered area of all floors of a building to the plot area: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A.Open space index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B.Plinth area ratio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C.Coverage percentage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D.Floor area ratio*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73.The adjustments required to be made at each of the surveying stations before making observation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are called: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A.Permanent adjustment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B.Compensating adjustment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C.Temporary adjustment*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D.Perfect adjustment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continous thin line connecting a dimensional value or some information relating to a feature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an engineering drawing is: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A.Extension line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B.Dimension line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C.Break line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D.Leader line*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planning of two or more related rooms in proximity of each other to minimize the length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circulation and improves the comfort: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A.Aspect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B.Circulation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C.Roominess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D.Grouping*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abbreviated form of complex compound of cement C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S,C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S,C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A and C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4</w:t>
      </w:r>
      <w:r w:rsidDel="00000000" w:rsidR="00000000" w:rsidRPr="00000000">
        <w:rPr>
          <w:sz w:val="32"/>
          <w:szCs w:val="32"/>
          <w:rtl w:val="0"/>
        </w:rPr>
        <w:t xml:space="preserve">AF are also called: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A.Aspdin’s compounds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B.Bogue’s compounds*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C.Vicat’s compounds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D.James Frost’s compounds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course of stone placed immediately below the cornice to improve the appearance of external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face of the wall is: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A.Frieze*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B.String course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C.Corbel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D.Blocking course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ability of a material to resist fraction due to high impact like hammer blows is: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A.Toughness*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B.Hardness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C.Brittleness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D.Ductility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channel or pipe which carries water away from the power house after it has been passed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through the turbine is: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A.Main canal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B.Pen stock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C.Regulator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D.Tail-race*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80.When cast-iron pipes are used to convey water with high pressure----------joints are used</w:t>
        <w:br w:type="textWrapping"/>
      </w:r>
      <w:r w:rsidDel="00000000" w:rsidR="00000000" w:rsidRPr="00000000">
        <w:rPr>
          <w:rtl w:val="0"/>
        </w:rPr>
        <w:t xml:space="preserve">A.Flanged*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B.Expansion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C.Bell-and-spigot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81.Who established schools in Nagarcoil in the beginning of the 19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Century?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A.Rev Francis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B.Rev.Bailey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C.Ringle Tab*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D.Thoma Kathanar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82.Who is the author of the book ‘Malabar Kalapam’?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A.K.Madhavan Nair*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B.K.N.Panicker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C.K.M.Panicker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D.K.Narayanan Nair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83.Pazhassi Raja was died on: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 November 1805*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B.31 October 1805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C.31 October 1805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D.31 March 1805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84.’Atma Katha’ is the autobiography of: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A.C.Kesavan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B.K.M.Panikkar*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C.E.V.Krishna Pillai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D.P.K.Narayana Pillai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85.Who among the following was not a leader of Nivarthana Agitation?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A.N.V.Joseph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B.K.P.R.Gopalan*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C.T.M.Varghese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D.C.Kesavan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86.A famous travellor Ibn Batuta belongs to: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A.Persia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B.Syria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C.Algeria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D.Morocco*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87.Duragapur steel plant was set up with the assistance of: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A.France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B.Germany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C.Spain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D.Britain*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88.The leader of Kurichya revolt of 1812: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A.Thalakkal Chandu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B.Edachena Kunkan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C.Raman Nambi*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D.Kannan Moopan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89.Malabar was joined with the Madras presidency in the year: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A.1800*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B.1792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C.1799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D.1798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90.Kunhi Kannan was the original name of: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A.Ananda Therthar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B.Vagbhatananda*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C.Brahmananda Sivayogi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91.Who was the first secretary of the Malabar district congress committee?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A.C.Kunhirama Menon*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B.K.P.Kesava Menon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C.Rama Iyer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D.K.Madhavan Nair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92.Which among the following news paper started publishing in the year 1924?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A.Al-amin*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B.Mathrubhumi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C.Kerala Kaumudi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 Darpanam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famous electricity agitation of 1936 was held at: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A.Thiruvanathapuram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B.Thrissur*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C.Idukki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D.Palakkad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94.Kizhariyur-Bomb case was associated with;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A.Punnapra-Vayalar Uprisings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B.Quit India movement*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C.Civil Dis-Obedience movement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D.kayyur Struggle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95.Which political organization was formed in the year 1941?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 Kerala Peasant Union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B.All Kerala Karshaka Sangham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C.Cochin State Praja Mandal*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 Trade Union Congress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Travancore State Manual was compiled by: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A.Pachu Muthatu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B.G.P.Pillai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C.V.Nagam Aiyah*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D.K.P.Kesava Menon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97.’Samkshepa Vedartham’was published from: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A.Geneva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B.Paris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C.Amsterdam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D.Rome*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98.Tennis Davis cup 2015 was won by: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A.Belgium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B.France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C.USA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D.Britain*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99.Former Kerala Chief Minister EMS died in the year: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A.1997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B.1999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C.1996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D.1998*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100.’Samatva Samajam’was associated with: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A.Vagbhatananda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B.K.Kelappan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C.Vaikunta Swamikal*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