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43" w:rsidRPr="00D715E6" w:rsidRDefault="008D3584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D715E6">
        <w:rPr>
          <w:rFonts w:ascii="Century Gothic" w:hAnsi="Century Gothic"/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5457825</wp:posOffset>
            </wp:positionH>
            <wp:positionV relativeFrom="paragraph">
              <wp:posOffset>114300</wp:posOffset>
            </wp:positionV>
            <wp:extent cx="1303510" cy="168116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510" cy="1681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943" w:rsidRPr="00D715E6" w:rsidRDefault="00CB1943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bookmarkStart w:id="0" w:name="_heading=h.gjdgxs" w:colFirst="0" w:colLast="0"/>
      <w:bookmarkEnd w:id="0"/>
    </w:p>
    <w:p w:rsidR="00CB1943" w:rsidRPr="00D715E6" w:rsidRDefault="008D3584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D715E6">
        <w:rPr>
          <w:rFonts w:ascii="Century Gothic" w:eastAsia="Century Gothic" w:hAnsi="Century Gothic" w:cs="Century Gothic"/>
          <w:b/>
          <w:sz w:val="24"/>
          <w:szCs w:val="24"/>
        </w:rPr>
        <w:t>LECTURE À VOIX HAUTE</w:t>
      </w:r>
    </w:p>
    <w:p w:rsidR="00CB1943" w:rsidRPr="00D715E6" w:rsidRDefault="00CB1943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CB1943" w:rsidRPr="00D715E6" w:rsidRDefault="008D3584">
      <w:pPr>
        <w:ind w:firstLine="708"/>
        <w:rPr>
          <w:rFonts w:ascii="Century Gothic" w:eastAsia="Century Gothic" w:hAnsi="Century Gothic" w:cs="Century Gothic"/>
          <w:sz w:val="20"/>
          <w:szCs w:val="20"/>
        </w:rPr>
      </w:pPr>
      <w:r w:rsidRPr="00D715E6">
        <w:rPr>
          <w:rFonts w:ascii="Century Gothic" w:eastAsia="Century Gothic" w:hAnsi="Century Gothic" w:cs="Century Gothic"/>
          <w:b/>
          <w:sz w:val="20"/>
          <w:szCs w:val="20"/>
        </w:rPr>
        <w:t>Titre du livre</w:t>
      </w:r>
      <w:r w:rsidRPr="00D715E6">
        <w:rPr>
          <w:rFonts w:ascii="Century Gothic" w:eastAsia="Century Gothic" w:hAnsi="Century Gothic" w:cs="Century Gothic"/>
          <w:sz w:val="20"/>
          <w:szCs w:val="20"/>
        </w:rPr>
        <w:t xml:space="preserve"> : </w:t>
      </w:r>
      <w:proofErr w:type="gramStart"/>
      <w:r w:rsidRPr="00D715E6">
        <w:rPr>
          <w:rFonts w:ascii="Century Gothic" w:eastAsia="Century Gothic" w:hAnsi="Century Gothic" w:cs="Century Gothic"/>
          <w:sz w:val="20"/>
          <w:szCs w:val="20"/>
        </w:rPr>
        <w:t>Te laisse pas</w:t>
      </w:r>
      <w:proofErr w:type="gramEnd"/>
      <w:r w:rsidRPr="00D715E6">
        <w:rPr>
          <w:rFonts w:ascii="Century Gothic" w:eastAsia="Century Gothic" w:hAnsi="Century Gothic" w:cs="Century Gothic"/>
          <w:sz w:val="20"/>
          <w:szCs w:val="20"/>
        </w:rPr>
        <w:t xml:space="preserve"> faire </w:t>
      </w:r>
    </w:p>
    <w:p w:rsidR="00CB1943" w:rsidRPr="00D715E6" w:rsidRDefault="008D3584">
      <w:pPr>
        <w:ind w:firstLine="708"/>
        <w:rPr>
          <w:rFonts w:ascii="Century Gothic" w:eastAsia="Century Gothic" w:hAnsi="Century Gothic" w:cs="Century Gothic"/>
          <w:sz w:val="20"/>
          <w:szCs w:val="20"/>
        </w:rPr>
      </w:pPr>
      <w:r w:rsidRPr="00D715E6">
        <w:rPr>
          <w:rFonts w:ascii="Century Gothic" w:eastAsia="Century Gothic" w:hAnsi="Century Gothic" w:cs="Century Gothic"/>
          <w:b/>
          <w:sz w:val="20"/>
          <w:szCs w:val="20"/>
        </w:rPr>
        <w:t>Intention :</w:t>
      </w:r>
      <w:r w:rsidRPr="00D715E6">
        <w:rPr>
          <w:rFonts w:ascii="Century Gothic" w:eastAsia="Century Gothic" w:hAnsi="Century Gothic" w:cs="Century Gothic"/>
          <w:sz w:val="20"/>
          <w:szCs w:val="20"/>
        </w:rPr>
        <w:t xml:space="preserve"> Prendre conscience</w:t>
      </w:r>
      <w:r w:rsidRPr="00D715E6">
        <w:rPr>
          <w:rFonts w:ascii="Century Gothic" w:eastAsia="Century Gothic" w:hAnsi="Century Gothic" w:cs="Century Gothic"/>
          <w:sz w:val="20"/>
          <w:szCs w:val="20"/>
        </w:rPr>
        <w:t>s</w:t>
      </w:r>
      <w:r w:rsidRPr="00D715E6">
        <w:rPr>
          <w:rFonts w:ascii="Century Gothic" w:eastAsia="Century Gothic" w:hAnsi="Century Gothic" w:cs="Century Gothic"/>
          <w:sz w:val="20"/>
          <w:szCs w:val="20"/>
        </w:rPr>
        <w:t xml:space="preserve"> des divers contextes d’agression sexuelle</w:t>
      </w:r>
    </w:p>
    <w:p w:rsidR="00CB1943" w:rsidRPr="00D715E6" w:rsidRDefault="008D3584">
      <w:pPr>
        <w:ind w:firstLine="708"/>
        <w:rPr>
          <w:rFonts w:ascii="Century Gothic" w:eastAsia="Century Gothic" w:hAnsi="Century Gothic" w:cs="Century Gothic"/>
          <w:sz w:val="20"/>
          <w:szCs w:val="20"/>
        </w:rPr>
      </w:pPr>
      <w:r w:rsidRPr="00D715E6">
        <w:rPr>
          <w:rFonts w:ascii="Century Gothic" w:eastAsia="Century Gothic" w:hAnsi="Century Gothic" w:cs="Century Gothic"/>
          <w:sz w:val="20"/>
          <w:szCs w:val="20"/>
        </w:rPr>
        <w:tab/>
      </w:r>
      <w:r w:rsidRPr="00D715E6">
        <w:rPr>
          <w:rFonts w:ascii="Century Gothic" w:eastAsia="Century Gothic" w:hAnsi="Century Gothic" w:cs="Century Gothic"/>
          <w:sz w:val="20"/>
          <w:szCs w:val="20"/>
        </w:rPr>
        <w:tab/>
        <w:t xml:space="preserve">     </w:t>
      </w:r>
      <w:proofErr w:type="gramStart"/>
      <w:r w:rsidRPr="00D715E6">
        <w:rPr>
          <w:rFonts w:ascii="Century Gothic" w:eastAsia="Century Gothic" w:hAnsi="Century Gothic" w:cs="Century Gothic"/>
          <w:sz w:val="20"/>
          <w:szCs w:val="20"/>
        </w:rPr>
        <w:t>et</w:t>
      </w:r>
      <w:proofErr w:type="gramEnd"/>
      <w:r w:rsidRPr="00D715E6">
        <w:rPr>
          <w:rFonts w:ascii="Century Gothic" w:eastAsia="Century Gothic" w:hAnsi="Century Gothic" w:cs="Century Gothic"/>
          <w:sz w:val="20"/>
          <w:szCs w:val="20"/>
        </w:rPr>
        <w:t xml:space="preserve"> des règles permettant d’assurer sa sécurité personnelle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CB1943" w:rsidRPr="00D715E6">
        <w:tc>
          <w:tcPr>
            <w:tcW w:w="1838" w:type="dxa"/>
            <w:shd w:val="clear" w:color="auto" w:fill="D9D9D9"/>
            <w:vAlign w:val="center"/>
          </w:tcPr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Sujet et animation</w:t>
            </w:r>
          </w:p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</w:t>
            </w:r>
            <w:proofErr w:type="gramEnd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 </w:t>
            </w:r>
          </w:p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1ère partie</w:t>
            </w:r>
          </w:p>
        </w:tc>
        <w:tc>
          <w:tcPr>
            <w:tcW w:w="8647" w:type="dxa"/>
          </w:tcPr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Le secrets bonbons &amp; secrets poisons (p.46 à 52)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Demander aux élèves: 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*Selon toi, qu’est-ce qu’un secret bonbon et un secret poison ? 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*</w:t>
            </w:r>
            <w:proofErr w:type="spellStart"/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Donne moi</w:t>
            </w:r>
            <w:proofErr w:type="spellEnd"/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des exemples?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*Expliquer ce qu’est exactement les 2 types de secrets. </w:t>
            </w: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( secret</w:t>
            </w:r>
            <w:proofErr w:type="gramEnd"/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bonbon p.46-47) (secret p</w:t>
            </w: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oison p.49-50 et 52)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B1943" w:rsidRPr="00D715E6">
        <w:tc>
          <w:tcPr>
            <w:tcW w:w="1838" w:type="dxa"/>
            <w:shd w:val="clear" w:color="auto" w:fill="D9D9D9"/>
            <w:vAlign w:val="center"/>
          </w:tcPr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Sujet et animation</w:t>
            </w:r>
          </w:p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</w:t>
            </w:r>
            <w:proofErr w:type="gramEnd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2ème partie</w:t>
            </w:r>
          </w:p>
        </w:tc>
        <w:tc>
          <w:tcPr>
            <w:tcW w:w="8647" w:type="dxa"/>
          </w:tcPr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Parent ou pas parent: tes tapoches dans tes poches (p.68)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Animez une discussion en posant les questions en haut de la page 68 et discutez avec les élèves.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B1943" w:rsidRPr="00D715E6">
        <w:tc>
          <w:tcPr>
            <w:tcW w:w="1838" w:type="dxa"/>
            <w:shd w:val="clear" w:color="auto" w:fill="D9D9D9"/>
            <w:vAlign w:val="center"/>
          </w:tcPr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Sujet de l’animation </w:t>
            </w:r>
          </w:p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</w:t>
            </w:r>
            <w:proofErr w:type="gramEnd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3ème partie</w:t>
            </w:r>
          </w:p>
        </w:tc>
        <w:tc>
          <w:tcPr>
            <w:tcW w:w="8647" w:type="dxa"/>
          </w:tcPr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L’agresseur familier -entraîneurs</w:t>
            </w:r>
            <w:proofErr w:type="gramStart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-  (</w:t>
            </w:r>
            <w:proofErr w:type="gramEnd"/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p.73)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Lire p.73-74-75 “Le problème d’Alexandre”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Animer ensuite une discussion avec les questions à la p.75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CB1943" w:rsidRPr="00D715E6">
        <w:tc>
          <w:tcPr>
            <w:tcW w:w="1838" w:type="dxa"/>
            <w:shd w:val="clear" w:color="auto" w:fill="D9D9D9"/>
            <w:vAlign w:val="center"/>
          </w:tcPr>
          <w:p w:rsidR="00CB1943" w:rsidRPr="00D715E6" w:rsidRDefault="008D3584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Conclusion sur les agressions et les abus sexuels</w:t>
            </w:r>
          </w:p>
        </w:tc>
        <w:tc>
          <w:tcPr>
            <w:tcW w:w="8647" w:type="dxa"/>
          </w:tcPr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Que ferais-tu si …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*Quelqu’un te parlait de sexualité au téléphone ou sur internet?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*Quelqu’un que tu connais décidait de t’amener au parc d’attractions sans mon autorisation?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*Un vieil homme te demandait de l’aider à retrouver son chemin?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*Ton gardien te permettait d’all</w:t>
            </w: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er au lit plus tard à condition de te donner ton bain?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CB1943" w:rsidRPr="00D715E6" w:rsidRDefault="008D358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715E6">
              <w:rPr>
                <w:rFonts w:ascii="Century Gothic" w:eastAsia="Century Gothic" w:hAnsi="Century Gothic" w:cs="Century Gothic"/>
                <w:sz w:val="20"/>
                <w:szCs w:val="20"/>
              </w:rPr>
              <w:t>*Un grand que tu aimes beaucoup (frère, père, oncle ou tante, cousin, cousine) touchait tes fesses ou ton sexe?</w:t>
            </w:r>
          </w:p>
          <w:p w:rsidR="00CB1943" w:rsidRPr="00D715E6" w:rsidRDefault="00CB194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D715E6" w:rsidRPr="00D715E6" w:rsidRDefault="00D715E6">
      <w:pPr>
        <w:rPr>
          <w:rFonts w:ascii="Century Gothic" w:hAnsi="Century Gothic"/>
        </w:rPr>
      </w:pPr>
    </w:p>
    <w:p w:rsidR="00CB1943" w:rsidRPr="00D715E6" w:rsidRDefault="00D715E6" w:rsidP="00D715E6">
      <w:pPr>
        <w:tabs>
          <w:tab w:val="left" w:pos="6864"/>
        </w:tabs>
        <w:rPr>
          <w:rFonts w:ascii="Century Gothic" w:hAnsi="Century Gothic"/>
        </w:rPr>
      </w:pPr>
      <w:r w:rsidRPr="00D715E6">
        <w:rPr>
          <w:rFonts w:ascii="Century Gothic" w:hAnsi="Century Gothic"/>
        </w:rPr>
        <w:tab/>
      </w:r>
      <w:bookmarkStart w:id="1" w:name="_GoBack"/>
      <w:bookmarkEnd w:id="1"/>
    </w:p>
    <w:sectPr w:rsidR="00CB1943" w:rsidRPr="00D715E6" w:rsidSect="00D715E6">
      <w:footerReference w:type="default" r:id="rId8"/>
      <w:pgSz w:w="12240" w:h="15840"/>
      <w:pgMar w:top="720" w:right="720" w:bottom="720" w:left="720" w:header="708" w:footer="708" w:gutter="0"/>
      <w:pgBorders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584" w:rsidRDefault="008D3584" w:rsidP="00D715E6">
      <w:pPr>
        <w:spacing w:after="0" w:line="240" w:lineRule="auto"/>
      </w:pPr>
      <w:r>
        <w:separator/>
      </w:r>
    </w:p>
  </w:endnote>
  <w:endnote w:type="continuationSeparator" w:id="0">
    <w:p w:rsidR="008D3584" w:rsidRDefault="008D3584" w:rsidP="00D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E6" w:rsidRPr="00D715E6" w:rsidRDefault="00D715E6" w:rsidP="00D715E6">
    <w:pPr>
      <w:pStyle w:val="Pieddepage"/>
      <w:ind w:left="2" w:hangingChars="1" w:hanging="2"/>
      <w:rPr>
        <w:rFonts w:ascii="Arial" w:eastAsia="Arial" w:hAnsi="Arial" w:cs="Arial"/>
        <w:sz w:val="18"/>
        <w:lang w:val="fr-FR"/>
      </w:rPr>
    </w:pPr>
    <w:bookmarkStart w:id="2" w:name="_Hlk103169891"/>
    <w:bookmarkStart w:id="3" w:name="_Hlk103169892"/>
    <w:r>
      <w:rPr>
        <w:sz w:val="18"/>
        <w:lang w:val="fr-FR"/>
      </w:rPr>
      <w:t>5</w:t>
    </w:r>
    <w:r>
      <w:rPr>
        <w:sz w:val="18"/>
        <w:vertAlign w:val="superscript"/>
        <w:lang w:val="fr-FR"/>
      </w:rPr>
      <w:t>e</w:t>
    </w:r>
    <w:r>
      <w:rPr>
        <w:sz w:val="18"/>
        <w:lang w:val="fr-FR"/>
      </w:rPr>
      <w:t xml:space="preserve"> année –Agression sexuelle                                                                                                    </w:t>
    </w:r>
    <w:r>
      <w:rPr>
        <w:sz w:val="18"/>
        <w:lang w:val="fr-FR"/>
      </w:rPr>
      <w:t>Karine Dumas</w:t>
    </w:r>
    <w:r>
      <w:rPr>
        <w:sz w:val="18"/>
        <w:lang w:val="fr-FR"/>
      </w:rPr>
      <w:t>, Centre de services scolaire du Chemin-Du-Roy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584" w:rsidRDefault="008D3584" w:rsidP="00D715E6">
      <w:pPr>
        <w:spacing w:after="0" w:line="240" w:lineRule="auto"/>
      </w:pPr>
      <w:r>
        <w:separator/>
      </w:r>
    </w:p>
  </w:footnote>
  <w:footnote w:type="continuationSeparator" w:id="0">
    <w:p w:rsidR="008D3584" w:rsidRDefault="008D3584" w:rsidP="00D71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43"/>
    <w:rsid w:val="00532166"/>
    <w:rsid w:val="00865E89"/>
    <w:rsid w:val="008D3584"/>
    <w:rsid w:val="00CB1943"/>
    <w:rsid w:val="00D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B7DF5"/>
  <w15:docId w15:val="{393CB309-F6C9-4FF3-83F8-F297058B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63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71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5E6"/>
  </w:style>
  <w:style w:type="paragraph" w:styleId="Pieddepage">
    <w:name w:val="footer"/>
    <w:basedOn w:val="Normal"/>
    <w:link w:val="PieddepageCar"/>
    <w:uiPriority w:val="99"/>
    <w:unhideWhenUsed/>
    <w:rsid w:val="00D71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RnNcHnzNo5lTqAuoAFf4AOwptA==">AMUW2mU64z+wofRMVvu4cyUK1zgw1JftCGcXfwnDJ+sPERaP/3IPVCU0sK1Pu4Z9nbaLJwqtFYaGYqedmWn9rqhW6zK7XAeScpDQBDanTvI++1jC9dE2cdki/84QWaQZZWK2h0butJ4n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Richard, Karine</dc:creator>
  <cp:lastModifiedBy>Marchand, Michael-Philip</cp:lastModifiedBy>
  <cp:revision>3</cp:revision>
  <dcterms:created xsi:type="dcterms:W3CDTF">2021-11-26T13:12:00Z</dcterms:created>
  <dcterms:modified xsi:type="dcterms:W3CDTF">2022-05-11T18:39:00Z</dcterms:modified>
</cp:coreProperties>
</file>