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79"/>
        <w:gridCol w:w="2514"/>
        <w:gridCol w:w="2971"/>
        <w:gridCol w:w="3366"/>
      </w:tblGrid>
      <w:tr>
        <w:tblPrEx>
          <w:shd w:val="clear" w:color="auto" w:fill="bdc0bf"/>
        </w:tblPrEx>
        <w:trPr>
          <w:trHeight w:val="295" w:hRule="atLeast"/>
          <w:tblHeader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Канал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Инструмент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Способ подключения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Примечания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51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Kick in</w:t>
            </w:r>
          </w:p>
        </w:tc>
        <w:tc>
          <w:tcPr>
            <w:tcW w:type="dxa" w:w="2971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Beta 91a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Kick out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Shure beta 52a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Короткая стойка 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Snare Top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SM57, beta56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Специальное крепление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Snare bottom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beta56, Sennheiser e904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Специальное крепление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Tom 1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beta56, Sennheiser e904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Специальное крепление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Tom2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beta56, Sennheiser e904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Специальное крепление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Floor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beta56, Sennheiser e904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Специальное крепление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Hi-hat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SM81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Стойка</w:t>
            </w:r>
            <w:r>
              <w:rPr>
                <w:rFonts w:ascii="Helvetica Neue" w:cs="Arial Unicode MS" w:hAnsi="Helvetica Neue" w:eastAsia="Arial Unicode MS"/>
                <w:rtl w:val="0"/>
              </w:rPr>
              <w:t>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Overhead L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AKG C414, Shure SM81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Стойка</w:t>
            </w:r>
            <w:r>
              <w:rPr>
                <w:rFonts w:ascii="Helvetica Neue" w:cs="Arial Unicode MS" w:hAnsi="Helvetica Neue" w:eastAsia="Arial Unicode MS"/>
                <w:rtl w:val="0"/>
              </w:rPr>
              <w:t>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Overhead R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AKG C414, Shure SM81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Стойка</w:t>
            </w:r>
            <w:r>
              <w:rPr>
                <w:rFonts w:ascii="Helvetica Neue" w:cs="Arial Unicode MS" w:hAnsi="Helvetica Neue" w:eastAsia="Arial Unicode MS"/>
                <w:rtl w:val="0"/>
              </w:rPr>
              <w:t>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Bass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Direct out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басового усилителя или </w:t>
            </w:r>
            <w:r>
              <w:rPr>
                <w:rFonts w:ascii="Helvetica Neue" w:cs="Arial Unicode MS" w:hAnsi="Helvetica Neue" w:eastAsia="Arial Unicode MS"/>
                <w:rtl w:val="0"/>
              </w:rPr>
              <w:t>DI-box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Перкуссия </w:t>
            </w:r>
            <w:r>
              <w:rPr>
                <w:rFonts w:ascii="Helvetica Neue" w:cs="Arial Unicode MS" w:hAnsi="Helvetica Neue" w:eastAsia="Arial Unicode MS"/>
                <w:rtl w:val="0"/>
              </w:rPr>
              <w:t>overhead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SM81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Стойка</w:t>
            </w:r>
            <w:r>
              <w:rPr>
                <w:rFonts w:ascii="Helvetica Neue" w:cs="Arial Unicode MS" w:hAnsi="Helvetica Neue" w:eastAsia="Arial Unicode MS"/>
                <w:rtl w:val="0"/>
              </w:rPr>
              <w:t>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Бонг </w:t>
            </w:r>
            <w:r>
              <w:rPr>
                <w:rFonts w:ascii="Helvetica Neue" w:cs="Arial Unicode MS" w:hAnsi="Helvetica Neue" w:eastAsia="Arial Unicode MS"/>
                <w:rtl w:val="0"/>
              </w:rPr>
              <w:t>1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SM57, beta56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Специальное крепление или стойка 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Бонг </w:t>
            </w:r>
            <w:r>
              <w:rPr>
                <w:rFonts w:ascii="Helvetica Neue" w:cs="Arial Unicode MS" w:hAnsi="Helvetica Neue" w:eastAsia="Arial Unicode MS"/>
                <w:rtl w:val="0"/>
              </w:rPr>
              <w:t>2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Shure SM57, beta56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или аналог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Специальное крепление или стойка журавль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Электрогитара </w:t>
            </w:r>
            <w:r>
              <w:rPr>
                <w:rFonts w:ascii="Helvetica Neue" w:cs="Arial Unicode MS" w:hAnsi="Helvetica Neue" w:eastAsia="Arial Unicode MS"/>
                <w:rtl w:val="0"/>
              </w:rPr>
              <w:t>1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Sennheiser e906, shure SM57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Короткая стойка 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Акустическая гитара </w:t>
            </w:r>
            <w:r>
              <w:rPr>
                <w:rFonts w:ascii="Helvetica Neue" w:cs="Arial Unicode MS" w:hAnsi="Helvetica Neue" w:eastAsia="Arial Unicode MS"/>
                <w:rtl w:val="0"/>
              </w:rPr>
              <w:t>1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Di-box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или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Direct out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комбоусилителя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Гитаристы привозят свои акустические комбоусилители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Электрогитара </w:t>
            </w:r>
            <w:r>
              <w:rPr>
                <w:rFonts w:ascii="Helvetica Neue" w:cs="Arial Unicode MS" w:hAnsi="Helvetica Neue" w:eastAsia="Arial Unicode MS"/>
                <w:rtl w:val="0"/>
              </w:rPr>
              <w:t>2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Sennheiser e906, shure SM57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Короткая стойка 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Акустическая гитара </w:t>
            </w:r>
            <w:r>
              <w:rPr>
                <w:rFonts w:ascii="Helvetica Neue" w:cs="Arial Unicode MS" w:hAnsi="Helvetica Neue" w:eastAsia="Arial Unicode MS"/>
                <w:rtl w:val="0"/>
              </w:rPr>
              <w:t>2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Di-box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или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Direct out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комбоусилителя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Гитаристы привозят свои акустические комбоусилители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19,20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Синтезатор </w:t>
            </w:r>
            <w:r>
              <w:rPr>
                <w:rFonts w:ascii="Helvetica Neue" w:cs="Arial Unicode MS" w:hAnsi="Helvetica Neue" w:eastAsia="Arial Unicode MS"/>
                <w:rtl w:val="0"/>
              </w:rPr>
              <w:t>1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2x Di-box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21,22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Синтезатор </w:t>
            </w:r>
            <w:r>
              <w:rPr>
                <w:rFonts w:ascii="Helvetica Neue" w:cs="Arial Unicode MS" w:hAnsi="Helvetica Neue" w:eastAsia="Arial Unicode MS"/>
                <w:rtl w:val="0"/>
              </w:rPr>
              <w:t>2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2x Di-box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23-27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е скрипки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Свои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5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х Аналог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DPA4099 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Собственные крепления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28-31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2-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е скрипки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Свои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4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х Аналог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DPA4099 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Собственные крепления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32,33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Альты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Свои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2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х Аналог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DPA4099 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Собственные крепления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34-36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Тромбоны 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Свои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3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х Аналог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DPA4099 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Собственные крепления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37-40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Трубы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Свои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4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х Аналог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DPA4099 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Собственные крепления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41, 42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Бэк</w:t>
            </w:r>
            <w:r>
              <w:rPr>
                <w:rFonts w:ascii="Helvetica Neue" w:cs="Arial Unicode MS" w:hAnsi="Helvetica Neue" w:eastAsia="Arial Unicode MS"/>
                <w:rtl w:val="0"/>
              </w:rPr>
              <w:t>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вокал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2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х </w:t>
            </w:r>
            <w:r>
              <w:rPr>
                <w:rFonts w:ascii="Helvetica Neue" w:cs="Arial Unicode MS" w:hAnsi="Helvetica Neue" w:eastAsia="Arial Unicode MS"/>
                <w:rtl w:val="0"/>
              </w:rPr>
              <w:t>Shure SM58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2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стойки</w:t>
            </w:r>
            <w:r>
              <w:rPr>
                <w:rFonts w:ascii="Helvetica Neue" w:cs="Arial Unicode MS" w:hAnsi="Helvetica Neue" w:eastAsia="Arial Unicode MS"/>
                <w:rtl w:val="0"/>
              </w:rPr>
              <w:t>-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журавль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Основной вокал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Радиосистема с капсюлем </w:t>
            </w:r>
            <w:r>
              <w:rPr>
                <w:rFonts w:ascii="Helvetica Neue" w:cs="Arial Unicode MS" w:hAnsi="Helvetica Neue" w:eastAsia="Arial Unicode MS"/>
                <w:rtl w:val="0"/>
              </w:rPr>
              <w:t>Shure SM58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В руках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Ведущий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Радиомикрофон с кнопкой</w:t>
            </w:r>
          </w:p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721" w:hRule="atLeast"/>
        </w:trPr>
        <w:tc>
          <w:tcPr>
            <w:tcW w:type="dxa" w:w="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</w:t>
            </w:r>
          </w:p>
        </w:tc>
        <w:tc>
          <w:tcPr>
            <w:tcW w:type="dxa" w:w="2514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TalckBack</w:t>
            </w:r>
          </w:p>
        </w:tc>
        <w:tc>
          <w:tcPr>
            <w:tcW w:type="dxa" w:w="29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Возможно использование микрофона ведущего на время саундчека</w:t>
            </w:r>
          </w:p>
        </w:tc>
      </w:tr>
    </w:tbl>
    <w:p>
      <w:pPr>
        <w:pStyle w:val="Основной текст"/>
        <w:bidi w:val="0"/>
      </w:pPr>
    </w:p>
    <w:p>
      <w:pPr>
        <w:pStyle w:val="Основной текст"/>
        <w:bidi w:val="0"/>
      </w:pP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181"/>
        <w:gridCol w:w="2538"/>
        <w:gridCol w:w="5911"/>
      </w:tblGrid>
      <w:tr>
        <w:tblPrEx>
          <w:shd w:val="clear" w:color="auto" w:fill="bdc0bf"/>
        </w:tblPrEx>
        <w:trPr>
          <w:trHeight w:val="485" w:hRule="atLeast"/>
          <w:tblHeader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Мониторы линии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Зона работы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Количество кабинетов или иные примечания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1181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53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Дирижер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кабинет</w:t>
            </w:r>
          </w:p>
        </w:tc>
        <w:tc>
          <w:tcPr>
            <w:tcW w:type="dxa" w:w="5910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кабинет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Синтезатор </w:t>
            </w:r>
            <w:r>
              <w:rPr>
                <w:rFonts w:ascii="Helvetica Neue" w:cs="Arial Unicode MS" w:hAnsi="Helvetica Neue" w:eastAsia="Arial Unicode MS"/>
                <w:rtl w:val="0"/>
              </w:rPr>
              <w:t>1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кабинет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Синтезатор </w:t>
            </w:r>
            <w:r>
              <w:rPr>
                <w:rFonts w:ascii="Helvetica Neue" w:cs="Arial Unicode MS" w:hAnsi="Helvetica Neue" w:eastAsia="Arial Unicode MS"/>
                <w:rtl w:val="0"/>
              </w:rPr>
              <w:t>2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кабинет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Гитары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2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кабинета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Барабаны 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XLR (IEM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со своим предусилителем</w:t>
            </w:r>
            <w:r>
              <w:rPr>
                <w:rFonts w:ascii="Helvetica Neue" w:cs="Arial Unicode MS" w:hAnsi="Helvetica Neue" w:eastAsia="Arial Unicode MS"/>
                <w:rtl w:val="0"/>
              </w:rPr>
              <w:t>)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Бэквокал 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кабинет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Основной вокал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кабинет или радио 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IEM 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Прострел в районе виолончелей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На стойке</w:t>
            </w:r>
          </w:p>
        </w:tc>
      </w:tr>
      <w:tr>
        <w:tblPrEx>
          <w:shd w:val="clear" w:color="auto" w:fill="auto"/>
        </w:tblPrEx>
        <w:trPr>
          <w:trHeight w:val="481" w:hRule="atLeast"/>
        </w:trPr>
        <w:tc>
          <w:tcPr>
            <w:tcW w:type="dxa" w:w="11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253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Простел в районе медных духовых</w:t>
            </w:r>
          </w:p>
        </w:tc>
        <w:tc>
          <w:tcPr>
            <w:tcW w:type="dxa" w:w="59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"/>
              <w:bidi w:val="0"/>
            </w:pPr>
            <w:r>
              <w:rPr>
                <w:rFonts w:ascii="Helvetica Neue" w:cs="Arial Unicode MS" w:hAnsi="Helvetica Neue" w:eastAsia="Arial Unicode MS" w:hint="default"/>
                <w:rtl w:val="0"/>
              </w:rPr>
              <w:t>На стойке</w:t>
            </w:r>
          </w:p>
        </w:tc>
      </w:tr>
    </w:tbl>
    <w:p>
      <w:pPr>
        <w:pStyle w:val="Основной текст"/>
        <w:bidi w:val="0"/>
      </w:pPr>
    </w:p>
    <w:p>
      <w:pPr>
        <w:pStyle w:val="Основной текст"/>
        <w:bidi w:val="0"/>
      </w:pPr>
    </w:p>
    <w:p>
      <w:pPr>
        <w:pStyle w:val="Основной текст"/>
        <w:bidi w:val="0"/>
      </w:pPr>
      <w:r>
        <w:rPr>
          <w:rtl w:val="0"/>
          <w:lang w:val="ru-RU"/>
        </w:rPr>
        <w:t>Точное место установки мониторов определяется во время монтажа сцены</w:t>
      </w:r>
      <w:r>
        <w:rPr>
          <w:rtl w:val="0"/>
          <w:lang w:val="ru-RU"/>
        </w:rPr>
        <w:t>.</w:t>
      </w:r>
    </w:p>
    <w:p>
      <w:pPr>
        <w:pStyle w:val="Основной текст"/>
        <w:bidi w:val="0"/>
      </w:pPr>
    </w:p>
    <w:p>
      <w:pPr>
        <w:pStyle w:val="Основной текст"/>
        <w:bidi w:val="0"/>
      </w:pPr>
    </w:p>
    <w:p>
      <w:pPr>
        <w:pStyle w:val="Основной текст"/>
        <w:bidi w:val="0"/>
        <w:rPr>
          <w:shd w:val="clear" w:color="auto" w:fill="ffffff"/>
        </w:rPr>
      </w:pPr>
      <w:r>
        <w:rPr>
          <w:rtl w:val="0"/>
          <w:lang w:val="ru-RU"/>
        </w:rPr>
        <w:t>Для проведения концерта необходимо</w:t>
      </w:r>
      <w:r>
        <w:rPr>
          <w:rtl w:val="0"/>
          <w:lang w:val="ru-RU"/>
        </w:rPr>
        <w:t xml:space="preserve"> 8</w:t>
      </w:r>
      <w:r>
        <w:rPr>
          <w:rtl w:val="0"/>
          <w:lang w:val="ru-RU"/>
        </w:rPr>
        <w:t xml:space="preserve"> стоек</w:t>
      </w:r>
      <w:r>
        <w:rPr>
          <w:rtl w:val="0"/>
        </w:rPr>
        <w:t>-</w:t>
      </w:r>
      <w:r>
        <w:rPr>
          <w:rtl w:val="0"/>
        </w:rPr>
        <w:t>журавль</w:t>
      </w:r>
      <w:r>
        <w:rPr>
          <w:rtl w:val="0"/>
          <w:lang w:val="ru-RU"/>
        </w:rPr>
        <w:t xml:space="preserve"> полноценных</w:t>
      </w:r>
      <w:r>
        <w:rPr>
          <w:rtl w:val="0"/>
          <w:lang w:val="ru-RU"/>
        </w:rPr>
        <w:t>, 3</w:t>
      </w:r>
      <w:r>
        <w:rPr>
          <w:rtl w:val="0"/>
        </w:rPr>
        <w:t xml:space="preserve"> коротких</w:t>
      </w:r>
      <w:r>
        <w:rPr>
          <w:rtl w:val="0"/>
        </w:rPr>
        <w:t xml:space="preserve">), </w:t>
      </w:r>
      <w:r>
        <w:rPr>
          <w:rtl w:val="0"/>
          <w:lang w:val="ru-RU"/>
        </w:rPr>
        <w:t>а также вся необходимая коммутация</w:t>
      </w:r>
    </w:p>
    <w:p>
      <w:pPr>
        <w:pStyle w:val="Основной текст"/>
        <w:bidi w:val="0"/>
        <w:rPr>
          <w:shd w:val="clear" w:color="auto" w:fill="ffffff"/>
        </w:rPr>
      </w:pPr>
    </w:p>
    <w:p>
      <w:pPr>
        <w:pStyle w:val="Основной текст"/>
        <w:bidi w:val="0"/>
      </w:pPr>
      <w:r>
        <w:rPr>
          <w:rtl w:val="0"/>
          <w:lang w:val="ru-RU"/>
        </w:rPr>
        <w:t>Для проведения концерта необходим цифровой микшерный пульт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озволяющий микшировать данное количество каналов</w:t>
      </w:r>
      <w:r>
        <w:rPr>
          <w:rtl w:val="0"/>
        </w:rPr>
        <w:t xml:space="preserve">. </w:t>
      </w:r>
      <w:r>
        <w:rPr>
          <w:rtl w:val="0"/>
          <w:lang w:val="ru-RU"/>
        </w:rPr>
        <w:t>Модели пультов в порядке предпочтения</w:t>
      </w:r>
      <w:r>
        <w:rPr>
          <w:rtl w:val="0"/>
        </w:rPr>
        <w:t>,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Midas heritage HD96/24  Allen&amp;Heath D-live, Yamaha CL</w:t>
      </w:r>
      <w:r>
        <w:rPr>
          <w:rtl w:val="0"/>
          <w:lang w:val="ru-RU"/>
        </w:rPr>
        <w:t>5.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