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line="523.6363636363636" w:lineRule="auto"/>
        <w:rPr>
          <w:rFonts w:ascii="Calibri" w:cs="Calibri" w:eastAsia="Calibri" w:hAnsi="Calibri"/>
          <w:b w:val="1"/>
          <w:i w:val="1"/>
          <w:color w:val="222222"/>
          <w:sz w:val="28"/>
          <w:szCs w:val="2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22222"/>
          <w:sz w:val="28"/>
          <w:szCs w:val="28"/>
          <w:highlight w:val="yellow"/>
          <w:rtl w:val="0"/>
        </w:rPr>
        <w:t xml:space="preserve">Please make a copy of this document for personal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523.6363636363636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Adapt as needed for your national context.</w:t>
      </w:r>
    </w:p>
    <w:p w:rsidR="00000000" w:rsidDel="00000000" w:rsidP="00000000" w:rsidRDefault="00000000" w:rsidRPr="00000000" w14:paraId="00000003">
      <w:pPr>
        <w:shd w:fill="ffffff" w:val="clear"/>
        <w:spacing w:after="160" w:line="256.3636363636363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160" w:line="256.3636363636363" w:lineRule="auto"/>
        <w:rPr>
          <w:rFonts w:ascii="Calibri" w:cs="Calibri" w:eastAsia="Calibri" w:hAnsi="Calibri"/>
          <w:b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u w:val="single"/>
          <w:rtl w:val="0"/>
        </w:rPr>
        <w:t xml:space="preserve">Template Letter:</w:t>
      </w:r>
    </w:p>
    <w:p w:rsidR="00000000" w:rsidDel="00000000" w:rsidP="00000000" w:rsidRDefault="00000000" w:rsidRPr="00000000" w14:paraId="00000005">
      <w:pPr>
        <w:shd w:fill="ffffff" w:val="clear"/>
        <w:spacing w:after="160" w:line="256.3636363636363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Dear [Name],</w:t>
      </w:r>
    </w:p>
    <w:p w:rsidR="00000000" w:rsidDel="00000000" w:rsidP="00000000" w:rsidRDefault="00000000" w:rsidRPr="00000000" w14:paraId="00000006">
      <w:pPr>
        <w:shd w:fill="ffffff" w:val="clear"/>
        <w:spacing w:after="160" w:line="256.3636363636363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Machines are replacing humans in the application of violent force, with unpredictable and devastating consequences for humanity. After 9 years of discussions at the United Nations, a growing consensus has emerged that new international law is needed to safeguard against the ethical, legal, and security risks posed by autonomous weapon systems.  </w:t>
      </w:r>
    </w:p>
    <w:p w:rsidR="00000000" w:rsidDel="00000000" w:rsidP="00000000" w:rsidRDefault="00000000" w:rsidRPr="00000000" w14:paraId="00000007">
      <w:pPr>
        <w:shd w:fill="ffffff" w:val="clear"/>
        <w:spacing w:after="160" w:line="256.3636363636363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Stop Killer Robots campaign, a coalition of 190+ NGOs across 65+ countries, has established a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Parliamentary Pledge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(​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www.stopkillerrobots.org/parliamentary-pledge)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This pledge is open 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any member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of a national, state/regional, or international parliament or congress, in any part of the world: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“We, the undersigned parliamentarians, are deeply concerned about the ethical, legal, and humanitarian risks posed by the development and use of autonomy in weapon systems. Machines should not kill people.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pledge to support our governments to negotiate new international law on autonomous weapon systems that rejects the automation of killing and ensures meaningful human control over the use of force.”</w:t>
      </w:r>
    </w:p>
    <w:p w:rsidR="00000000" w:rsidDel="00000000" w:rsidP="00000000" w:rsidRDefault="00000000" w:rsidRPr="00000000" w14:paraId="0000000A">
      <w:pPr>
        <w:shd w:fill="ffffff" w:val="clear"/>
        <w:spacing w:after="160" w:line="256.3636363636363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60" w:line="256.3636363636363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As your constituent, I am asking you to endorse this pledge to ensure a more peaceful world now and for generations to come.</w:t>
      </w:r>
    </w:p>
    <w:p w:rsidR="00000000" w:rsidDel="00000000" w:rsidP="00000000" w:rsidRDefault="00000000" w:rsidRPr="00000000" w14:paraId="0000000C">
      <w:pPr>
        <w:shd w:fill="ffffff" w:val="clear"/>
        <w:spacing w:after="160" w:line="256.3636363636363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To take the pledge, you can email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pledge@stopkillerrobots.org</w:t>
        </w:r>
      </w:hyperlink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from your official parliamentary account indicating that you wish to be added, or email a signed copy of the pledge.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line="256.3636363636363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Kind regards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topkillerrobots.org/parliamentary-pledge/" TargetMode="External"/><Relationship Id="rId7" Type="http://schemas.openxmlformats.org/officeDocument/2006/relationships/hyperlink" Target="mailto:pledge@stopkillerrobo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