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155"/>
        <w:gridCol w:w="4845"/>
        <w:tblGridChange w:id="0">
          <w:tblGrid>
            <w:gridCol w:w="4155"/>
            <w:gridCol w:w="48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after="0" w:line="276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28be5"/>
                <w:sz w:val="36"/>
                <w:szCs w:val="3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28be5"/>
                <w:sz w:val="36"/>
                <w:szCs w:val="36"/>
                <w:rtl w:val="0"/>
              </w:rPr>
              <w:t xml:space="preserve">단시간근로자 근로계약서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spacing w:after="0" w:line="240" w:lineRule="auto"/>
              <w:jc w:val="right"/>
              <w:rPr>
                <w:rFonts w:ascii="Trebuchet MS" w:cs="Trebuchet MS" w:eastAsia="Trebuchet MS" w:hAnsi="Trebuchet MS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b7b7b7"/>
                <w:sz w:val="16"/>
                <w:szCs w:val="16"/>
              </w:rPr>
              <w:drawing>
                <wp:inline distB="114300" distT="114300" distL="114300" distR="114300">
                  <wp:extent cx="1123308" cy="30575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08" cy="3057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tcBorders>
              <w:top w:color="428be5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spacing w:after="0" w:line="360" w:lineRule="auto"/>
        <w:ind w:left="0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마이택스매니저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(이하 “사업주”라고 한다)와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근로자 고영례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(이하 “근로자”라고 한다)은 다음과 같은 조건으로 근로계약을 체결하고, 상호 신의의 원칙하에 이를 성실하게 이행, 준수할 것을 서약하며, 이를 증명하기 위하여 본 계약서를 2부 작성하여 상호 기명날인 후 각 1부씩 보관한다.</w:t>
      </w:r>
    </w:p>
    <w:p w:rsidR="00000000" w:rsidDel="00000000" w:rsidP="00000000" w:rsidRDefault="00000000" w:rsidRPr="00000000" w14:paraId="00000007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제1조 (계약기간)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본 계약은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OOOO년 OO월 OO일부터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유효하다. </w:t>
      </w:r>
    </w:p>
    <w:p w:rsidR="00000000" w:rsidDel="00000000" w:rsidP="00000000" w:rsidRDefault="00000000" w:rsidRPr="00000000" w14:paraId="0000000A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제2조 (근무장소 및 종사할 업무)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360" w:lineRule="auto"/>
        <w:ind w:firstLine="266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근무장소 : 사업장 소재지 및 업무담당 지역 </w:t>
      </w:r>
    </w:p>
    <w:p w:rsidR="00000000" w:rsidDel="00000000" w:rsidP="00000000" w:rsidRDefault="00000000" w:rsidRPr="00000000" w14:paraId="0000000D">
      <w:pPr>
        <w:pageBreakBefore w:val="0"/>
        <w:spacing w:after="0" w:line="360" w:lineRule="auto"/>
        <w:ind w:firstLine="266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담당업무 :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       외 제반업무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="360" w:lineRule="auto"/>
        <w:ind w:left="566" w:hanging="30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“근로자”는 “사업주”의 사업과 관련하여 “사업주”가 지정하는 업무를 수행하며 “사업주”는 업무내용을 지정함에 있어서 일정한 분야를 포괄적으로 또는 단위업무별로 분할하여 정할 수 있다. 단, “사업주”는 업무의 필요에 따라 “근로자”의 근무장소 및 업무내용을 변경할 수 있다.</w:t>
      </w:r>
    </w:p>
    <w:p w:rsidR="00000000" w:rsidDel="00000000" w:rsidP="00000000" w:rsidRDefault="00000000" w:rsidRPr="00000000" w14:paraId="0000000F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360" w:lineRule="auto"/>
        <w:rPr>
          <w:rFonts w:ascii="Trebuchet MS" w:cs="Trebuchet MS" w:eastAsia="Trebuchet MS" w:hAnsi="Trebuchet MS"/>
          <w:b w:val="1"/>
          <w:bCs w:val="1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제3조 (근로시간 및 휴게)</w:t>
      </w:r>
    </w:p>
    <w:tbl>
      <w:tblPr>
        <w:tblStyle w:val="Table3"/>
        <w:tblW w:w="8100.0" w:type="dxa"/>
        <w:jc w:val="left"/>
        <w:tblInd w:w="519.0" w:type="dxa"/>
        <w:tblLayout w:type="fixed"/>
        <w:tblLook w:val="0400"/>
      </w:tblPr>
      <w:tblGrid>
        <w:gridCol w:w="1350"/>
        <w:gridCol w:w="1350"/>
        <w:gridCol w:w="1350"/>
        <w:gridCol w:w="1350"/>
        <w:gridCol w:w="1350"/>
        <w:gridCol w:w="1350"/>
        <w:tblGridChange w:id="0">
          <w:tblGrid>
            <w:gridCol w:w="1350"/>
            <w:gridCol w:w="1350"/>
            <w:gridCol w:w="1350"/>
            <w:gridCol w:w="1350"/>
            <w:gridCol w:w="1350"/>
            <w:gridCol w:w="135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( )요일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( )요일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( )요일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( )요일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( )요일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  <w:highlight w:val="yellow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highlight w:val="yellow"/>
                <w:rtl w:val="0"/>
              </w:rPr>
              <w:t xml:space="preserve">근로시간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~ 00시 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~ 00시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~ 00시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~ 00시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~ 00시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fffff" w:space="0" w:sz="4" w:val="single"/>
              <w:right w:color="f3f3f3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  <w:highlight w:val="yellow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highlight w:val="yellow"/>
                <w:rtl w:val="0"/>
              </w:rPr>
              <w:t xml:space="preserve">휴게시간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00분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~ 00시 00분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00분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~ 00시 00분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00분</w:t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~ 00시 00분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00분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~ 00시 00분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ffff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00분</w:t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~ 00시 00분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spacing w:after="0" w:line="360" w:lineRule="auto"/>
        <w:ind w:left="300" w:firstLine="0"/>
        <w:rPr>
          <w:rFonts w:ascii="Trebuchet MS" w:cs="Trebuchet MS" w:eastAsia="Trebuchet MS" w:hAnsi="Trebuchet MS"/>
          <w:color w:val="666666"/>
          <w:sz w:val="16"/>
          <w:szCs w:val="16"/>
        </w:rPr>
      </w:pPr>
      <w:bookmarkStart w:colFirst="0" w:colLast="0" w:name="_ngynejwaok0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0" w:line="360" w:lineRule="auto"/>
        <w:ind w:left="300" w:firstLine="0"/>
        <w:rPr>
          <w:rFonts w:ascii="Trebuchet MS" w:cs="Trebuchet MS" w:eastAsia="Trebuchet MS" w:hAnsi="Trebuchet MS"/>
          <w:color w:val="666666"/>
        </w:rPr>
      </w:pPr>
      <w:bookmarkStart w:colFirst="0" w:colLast="0" w:name="_gjdgxs" w:id="1"/>
      <w:bookmarkEnd w:id="1"/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“사업주”는 경영상 필요에 따라 근로시간 및 휴게시간을 변경하여 “근로자”를 근로시킬 수 있다.</w:t>
      </w:r>
    </w:p>
    <w:p w:rsidR="00000000" w:rsidDel="00000000" w:rsidP="00000000" w:rsidRDefault="00000000" w:rsidRPr="00000000" w14:paraId="0000002A">
      <w:pPr>
        <w:pageBreakBefore w:val="0"/>
        <w:spacing w:after="0" w:line="360" w:lineRule="auto"/>
        <w:ind w:left="564" w:hanging="282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“사업주”는 “근로자”에게 연장‧야간‧휴일근로를 명할 수 있으며, “근로자”는 정당한 사유 없이 이를 거부하지 못한다.</w:t>
      </w:r>
    </w:p>
    <w:p w:rsidR="00000000" w:rsidDel="00000000" w:rsidP="00000000" w:rsidRDefault="00000000" w:rsidRPr="00000000" w14:paraId="0000002B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0" w:line="360" w:lineRule="auto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제4조 (임금)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="360" w:lineRule="auto"/>
        <w:ind w:left="426" w:hanging="126.00000000000001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“사업주”가 “근로자”에게 지급하는 임금 및 수당은 연봉계약으로 한다.</w:t>
      </w:r>
    </w:p>
    <w:p w:rsidR="00000000" w:rsidDel="00000000" w:rsidP="00000000" w:rsidRDefault="00000000" w:rsidRPr="00000000" w14:paraId="0000002E">
      <w:pPr>
        <w:pageBreakBefore w:val="0"/>
        <w:spacing w:after="0" w:line="360" w:lineRule="auto"/>
        <w:ind w:left="708" w:hanging="408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“사업주”와 “근로자”의 연봉계약기간은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0000년 00월 00일부터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해당 년도 말까지로 하며, 해당 기간이 만료될 경우, “근로자”의 연봉액은 “사업주”가 통보하는 금액으로 한다.</w:t>
      </w:r>
    </w:p>
    <w:p w:rsidR="00000000" w:rsidDel="00000000" w:rsidP="00000000" w:rsidRDefault="00000000" w:rsidRPr="00000000" w14:paraId="0000002F">
      <w:pPr>
        <w:pageBreakBefore w:val="0"/>
        <w:spacing w:after="0" w:line="360" w:lineRule="auto"/>
        <w:ind w:left="708" w:hanging="408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“근로자”의 연봉총액은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00000원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으로 하고, 12등분으로 균분하여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매월 25일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에 지급한다. 단, 지급일이 휴일인 경우 그 전 영업일에 지급한다.</w:t>
      </w:r>
    </w:p>
    <w:p w:rsidR="00000000" w:rsidDel="00000000" w:rsidP="00000000" w:rsidRDefault="00000000" w:rsidRPr="00000000" w14:paraId="00000030">
      <w:pPr>
        <w:pageBreakBefore w:val="0"/>
        <w:spacing w:after="0" w:line="360" w:lineRule="auto"/>
        <w:ind w:left="708" w:hanging="408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="360" w:lineRule="auto"/>
        <w:ind w:left="708" w:hanging="408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0" w:line="360" w:lineRule="auto"/>
        <w:ind w:left="0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after="0" w:line="360" w:lineRule="auto"/>
        <w:ind w:left="426" w:hanging="126.00000000000001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④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연봉의 구성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(예시)</w:t>
      </w:r>
    </w:p>
    <w:tbl>
      <w:tblPr>
        <w:tblStyle w:val="Table4"/>
        <w:tblW w:w="8025.000000000002" w:type="dxa"/>
        <w:jc w:val="left"/>
        <w:tblInd w:w="567.0" w:type="dxa"/>
        <w:tblLayout w:type="fixed"/>
        <w:tblLook w:val="0400"/>
      </w:tblPr>
      <w:tblGrid>
        <w:gridCol w:w="2675.0000000000005"/>
        <w:gridCol w:w="2675.0000000000005"/>
        <w:gridCol w:w="2675.0000000000005"/>
        <w:tblGridChange w:id="0">
          <w:tblGrid>
            <w:gridCol w:w="2675.0000000000005"/>
            <w:gridCol w:w="2675.0000000000005"/>
            <w:gridCol w:w="2675.000000000000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구 분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금 액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비 고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기본급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1,400,000원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식대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100,000원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비과세수당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월급여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1,500,000원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fffff" w:space="0" w:sz="4" w:val="single"/>
              <w:right w:color="f3f3f3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rtl w:val="0"/>
              </w:rPr>
              <w:t xml:space="preserve">연봉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rtl w:val="0"/>
              </w:rPr>
              <w:t xml:space="preserve">18,000,000원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rtl w:val="0"/>
              </w:rPr>
              <w:t xml:space="preserve">월급여 X 12</w:t>
            </w:r>
          </w:p>
        </w:tc>
      </w:tr>
    </w:tbl>
    <w:p w:rsidR="00000000" w:rsidDel="00000000" w:rsidP="00000000" w:rsidRDefault="00000000" w:rsidRPr="00000000" w14:paraId="00000043">
      <w:pPr>
        <w:pageBreakBefore w:val="0"/>
        <w:spacing w:after="0" w:line="360" w:lineRule="auto"/>
        <w:ind w:left="567" w:hanging="30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after="0" w:line="360" w:lineRule="auto"/>
        <w:ind w:left="567" w:hanging="283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⑤ 월급여의 계산기간은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매월 1일부터 말일까지로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한다. 단, 중도입사자 및 퇴사자의 경우 해당 월의 근무일수에 따라 일할 계산하여 지급하며, 결근‧지각‧외출 등으로 인해 근로를 제공하지 않는 경우 해당 금액을 임금에서 공제하여 지급할 수 있다.</w:t>
      </w:r>
    </w:p>
    <w:p w:rsidR="00000000" w:rsidDel="00000000" w:rsidP="00000000" w:rsidRDefault="00000000" w:rsidRPr="00000000" w14:paraId="00000045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0" w:line="360" w:lineRule="auto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제5조 (휴일)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유급휴일은 다음과 같다.</w:t>
      </w:r>
    </w:p>
    <w:p w:rsidR="00000000" w:rsidDel="00000000" w:rsidP="00000000" w:rsidRDefault="00000000" w:rsidRPr="00000000" w14:paraId="00000048">
      <w:pPr>
        <w:pageBreakBefore w:val="0"/>
        <w:spacing w:after="0" w:line="360" w:lineRule="auto"/>
        <w:ind w:left="566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1. 주휴일 : 일요일(1주 동안의 소정근로일을 개근한 자에게 부여)</w:t>
      </w:r>
    </w:p>
    <w:p w:rsidR="00000000" w:rsidDel="00000000" w:rsidP="00000000" w:rsidRDefault="00000000" w:rsidRPr="00000000" w14:paraId="00000049">
      <w:pPr>
        <w:pageBreakBefore w:val="0"/>
        <w:spacing w:after="0" w:line="360" w:lineRule="auto"/>
        <w:ind w:left="566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2. 근로자의 날(5월 1일)</w:t>
      </w:r>
    </w:p>
    <w:p w:rsidR="00000000" w:rsidDel="00000000" w:rsidP="00000000" w:rsidRDefault="00000000" w:rsidRPr="00000000" w14:paraId="0000004A">
      <w:pPr>
        <w:pageBreakBefore w:val="0"/>
        <w:spacing w:after="0" w:line="360" w:lineRule="auto"/>
        <w:ind w:left="566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3. 기타 “사업주”가 정하는 날</w:t>
      </w:r>
    </w:p>
    <w:p w:rsidR="00000000" w:rsidDel="00000000" w:rsidP="00000000" w:rsidRDefault="00000000" w:rsidRPr="00000000" w14:paraId="0000004B">
      <w:pPr>
        <w:pageBreakBefore w:val="0"/>
        <w:spacing w:after="0" w:line="360" w:lineRule="auto"/>
        <w:ind w:left="566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4. ‘관공서 공휴일에 관한 규정’에서 정한 공휴일 (단, 대체공휴일 및 임시공휴일은 제외)</w:t>
      </w:r>
    </w:p>
    <w:p w:rsidR="00000000" w:rsidDel="00000000" w:rsidP="00000000" w:rsidRDefault="00000000" w:rsidRPr="00000000" w14:paraId="0000004C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after="0" w:line="360" w:lineRule="auto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제6조 (휴가)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연차유급휴가는 근로기준법에서 정하는 바에 따라 부여함</w:t>
      </w:r>
    </w:p>
    <w:p w:rsidR="00000000" w:rsidDel="00000000" w:rsidP="00000000" w:rsidRDefault="00000000" w:rsidRPr="00000000" w14:paraId="0000004F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after="0" w:line="360" w:lineRule="auto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제7조(수습기간)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after="0" w:line="360" w:lineRule="auto"/>
        <w:ind w:left="300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신규로 채용된 자는 입사한 날부터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3개월간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을 수습기간으로 둔다. </w:t>
      </w:r>
    </w:p>
    <w:p w:rsidR="00000000" w:rsidDel="00000000" w:rsidP="00000000" w:rsidRDefault="00000000" w:rsidRPr="00000000" w14:paraId="00000052">
      <w:pPr>
        <w:pageBreakBefore w:val="0"/>
        <w:spacing w:after="0" w:line="360" w:lineRule="auto"/>
        <w:ind w:left="300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“사업주”는 아래의 경우 본 계약을 해지할 수 있다.</w:t>
      </w:r>
    </w:p>
    <w:p w:rsidR="00000000" w:rsidDel="00000000" w:rsidP="00000000" w:rsidRDefault="00000000" w:rsidRPr="00000000" w14:paraId="00000053">
      <w:pPr>
        <w:pageBreakBefore w:val="0"/>
        <w:spacing w:after="0" w:line="360" w:lineRule="auto"/>
        <w:ind w:left="1200" w:hanging="30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1. “근로자”가 “사업주”에게 제출한 서류의 기재사항 또는 면접시에 진술한 사항이 사실과 다르다는 것이 판명된 경우</w:t>
      </w:r>
    </w:p>
    <w:p w:rsidR="00000000" w:rsidDel="00000000" w:rsidP="00000000" w:rsidRDefault="00000000" w:rsidRPr="00000000" w14:paraId="00000054">
      <w:pPr>
        <w:pageBreakBefore w:val="0"/>
        <w:spacing w:after="0" w:line="360" w:lineRule="auto"/>
        <w:ind w:left="1200" w:hanging="30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2. 수습기간 중 근무태도, 업무수행능력 등을 종합하여 근무에 부적합하다고 인정되는 경우</w:t>
      </w:r>
    </w:p>
    <w:p w:rsidR="00000000" w:rsidDel="00000000" w:rsidP="00000000" w:rsidRDefault="00000000" w:rsidRPr="00000000" w14:paraId="00000055">
      <w:pPr>
        <w:pageBreakBefore w:val="0"/>
        <w:spacing w:after="0" w:line="360" w:lineRule="auto"/>
        <w:ind w:left="300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수습기간 중의 급여는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정규사원 급여의 90%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를 지급한다. </w:t>
      </w:r>
    </w:p>
    <w:p w:rsidR="00000000" w:rsidDel="00000000" w:rsidP="00000000" w:rsidRDefault="00000000" w:rsidRPr="00000000" w14:paraId="00000056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after="0" w:line="360" w:lineRule="auto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제8조(책임과 의무)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“근로자”는 근무기간 중 부여된 직무수행을 위해 성실히 노력하며 “사업주”의 직원으로서 품위와 직업윤리를 준수하여야 한다. 또한 본인의 업무를 이용하여 “사업주”의 이익에 반하는 영리행위를 하거나 재직 중 경쟁업체에 종사하여서는 아니 된다.</w:t>
      </w:r>
    </w:p>
    <w:p w:rsidR="00000000" w:rsidDel="00000000" w:rsidP="00000000" w:rsidRDefault="00000000" w:rsidRPr="00000000" w14:paraId="00000059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after="0" w:line="360" w:lineRule="auto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제9조(기타사항)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after="0" w:line="360" w:lineRule="auto"/>
        <w:ind w:left="300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본 계약서에 명시되지 않은 사항은 관계 법령 및 “사업주”가 정한 제규정에 따른다.</w:t>
      </w:r>
    </w:p>
    <w:p w:rsidR="00000000" w:rsidDel="00000000" w:rsidP="00000000" w:rsidRDefault="00000000" w:rsidRPr="00000000" w14:paraId="0000005F">
      <w:pPr>
        <w:pageBreakBefore w:val="0"/>
        <w:spacing w:after="0" w:line="360" w:lineRule="auto"/>
        <w:ind w:left="566" w:hanging="282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“근로자”는 본 계약으로 인한 연봉 및 업무상 지득한 일체의 사업상, 재산상의 비밀을 계약기간 중 또는 계약 종료 후에도 타인에게 누설하거나 공개하여서는 아니 된다.</w:t>
      </w:r>
    </w:p>
    <w:p w:rsidR="00000000" w:rsidDel="00000000" w:rsidP="00000000" w:rsidRDefault="00000000" w:rsidRPr="00000000" w14:paraId="00000060">
      <w:pPr>
        <w:pageBreakBefore w:val="0"/>
        <w:spacing w:after="0" w:line="360" w:lineRule="auto"/>
        <w:ind w:left="566" w:hanging="282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“근로자”는 퇴사를 원할 경우 최소 30일 이전에 “사업주”에게 사전 통보하여야 하며 업무 인수인계에 공백이 발생하지 않도록 하여야 한다.</w:t>
      </w:r>
    </w:p>
    <w:p w:rsidR="00000000" w:rsidDel="00000000" w:rsidP="00000000" w:rsidRDefault="00000000" w:rsidRPr="00000000" w14:paraId="00000061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after="0" w:line="276" w:lineRule="auto"/>
        <w:jc w:val="center"/>
        <w:rPr>
          <w:rFonts w:ascii="Trebuchet MS" w:cs="Trebuchet MS" w:eastAsia="Trebuchet MS" w:hAnsi="Trebuchet MS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34343"/>
          <w:sz w:val="24"/>
          <w:szCs w:val="24"/>
          <w:rtl w:val="0"/>
        </w:rPr>
        <w:t xml:space="preserve">0000년 00월 00일</w:t>
      </w:r>
    </w:p>
    <w:p w:rsidR="00000000" w:rsidDel="00000000" w:rsidP="00000000" w:rsidRDefault="00000000" w:rsidRPr="00000000" w14:paraId="00000065">
      <w:pPr>
        <w:pageBreakBefore w:val="0"/>
        <w:spacing w:after="0" w:line="276" w:lineRule="auto"/>
        <w:jc w:val="center"/>
        <w:rPr>
          <w:rFonts w:ascii="Trebuchet MS" w:cs="Trebuchet MS" w:eastAsia="Trebuchet MS" w:hAnsi="Trebuchet MS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center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50"/>
        <w:gridCol w:w="1965"/>
        <w:gridCol w:w="5700"/>
        <w:tblGridChange w:id="0">
          <w:tblGrid>
            <w:gridCol w:w="1350"/>
            <w:gridCol w:w="1965"/>
            <w:gridCol w:w="570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28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사업주</w:t>
            </w:r>
          </w:p>
        </w:tc>
        <w:tc>
          <w:tcPr>
            <w:gridSpan w:val="2"/>
            <w:shd w:fill="428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사업체 명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cccccc"/>
                <w:sz w:val="18"/>
                <w:szCs w:val="18"/>
                <w:rtl w:val="0"/>
              </w:rPr>
              <w:t xml:space="preserve">(인)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대표이사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사업자등록번호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주소 </w:t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center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50"/>
        <w:gridCol w:w="1965"/>
        <w:gridCol w:w="5700"/>
        <w:tblGridChange w:id="0">
          <w:tblGrid>
            <w:gridCol w:w="1350"/>
            <w:gridCol w:w="1965"/>
            <w:gridCol w:w="570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근로자</w:t>
            </w:r>
          </w:p>
        </w:tc>
        <w:tc>
          <w:tcPr>
            <w:gridSpan w:val="2"/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cccccc"/>
                <w:sz w:val="18"/>
                <w:szCs w:val="18"/>
                <w:rtl w:val="0"/>
              </w:rPr>
              <w:t xml:space="preserve">(인)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이름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주민등록번호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주소 </w:t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after="0" w:line="360" w:lineRule="auto"/>
        <w:ind w:firstLine="1000"/>
        <w:jc w:val="left"/>
        <w:rPr>
          <w:rFonts w:ascii="Trebuchet MS" w:cs="Trebuchet MS" w:eastAsia="Trebuchet MS" w:hAnsi="Trebuchet MS"/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fckqqpkveiw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after="0" w:line="360" w:lineRule="auto"/>
        <w:ind w:firstLine="1000"/>
        <w:rPr>
          <w:rFonts w:ascii="Trebuchet MS" w:cs="Trebuchet MS" w:eastAsia="Trebuchet MS" w:hAnsi="Trebuchet MS"/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701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Arial Unicode MS"/>
  <w:font w:name="Arial"/>
  <w:font w:name="맑은 고딕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ageBreakBefore w:val="0"/>
      <w:widowControl w:val="1"/>
      <w:spacing w:after="0" w:line="276" w:lineRule="auto"/>
      <w:jc w:val="center"/>
      <w:rPr>
        <w:rFonts w:ascii="Arial" w:cs="Arial" w:eastAsia="Arial" w:hAnsi="Arial"/>
        <w:color w:val="cccccc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ageBreakBefore w:val="0"/>
      <w:widowControl w:val="1"/>
      <w:spacing w:after="0" w:line="276" w:lineRule="auto"/>
      <w:jc w:val="center"/>
      <w:rPr>
        <w:rFonts w:ascii="Arial" w:cs="Arial" w:eastAsia="Arial" w:hAnsi="Arial"/>
        <w:color w:val="cccccc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ageBreakBefore w:val="0"/>
      <w:spacing w:after="0" w:line="240" w:lineRule="auto"/>
      <w:jc w:val="center"/>
      <w:rPr>
        <w:color w:val="cccccc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b7b7b7"/>
        <w:sz w:val="16"/>
        <w:szCs w:val="16"/>
      </w:rPr>
      <w:drawing>
        <wp:inline distB="114300" distT="114300" distL="114300" distR="114300">
          <wp:extent cx="1123308" cy="30575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308" cy="3057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맑은 고딕" w:cs="맑은 고딕" w:eastAsia="맑은 고딕" w:hAnsi="맑은 고딕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