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widowControl w:val="0"/>
        <w:spacing w:after="120" w:before="480" w:lineRule="auto"/>
        <w:rPr>
          <w:rFonts w:ascii="Open Sans" w:cs="Open Sans" w:eastAsia="Open Sans" w:hAnsi="Open Sans"/>
          <w:color w:val="2950a1"/>
          <w:sz w:val="80"/>
          <w:szCs w:val="80"/>
        </w:rPr>
      </w:pPr>
      <w:r w:rsidDel="00000000" w:rsidR="00000000" w:rsidRPr="00000000">
        <w:rPr>
          <w:rFonts w:ascii="Open Sans" w:cs="Open Sans" w:eastAsia="Open Sans" w:hAnsi="Open Sans"/>
          <w:color w:val="2950a1"/>
          <w:sz w:val="80"/>
          <w:szCs w:val="80"/>
          <w:rtl w:val="0"/>
        </w:rPr>
        <w:t xml:space="preserve">Employee Relocation Policy</w:t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widowControl w:val="0"/>
        <w:spacing w:after="120" w:before="480" w:lineRule="auto"/>
        <w:rPr>
          <w:rFonts w:ascii="Calibri" w:cs="Calibri" w:eastAsia="Calibri" w:hAnsi="Calibri"/>
          <w:sz w:val="26"/>
          <w:szCs w:val="26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46"/>
          <w:szCs w:val="46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sz w:val="26"/>
          <w:szCs w:val="26"/>
        </w:rPr>
        <w:drawing>
          <wp:inline distB="114300" distT="114300" distL="114300" distR="114300">
            <wp:extent cx="2971800" cy="269557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keepNext w:val="0"/>
        <w:keepLines w:val="0"/>
        <w:widowControl w:val="0"/>
        <w:spacing w:after="120" w:before="480" w:lineRule="auto"/>
        <w:jc w:val="center"/>
        <w:rPr>
          <w:rFonts w:ascii="Arial" w:cs="Arial" w:eastAsia="Arial" w:hAnsi="Arial"/>
          <w:b w:val="1"/>
          <w:sz w:val="46"/>
          <w:szCs w:val="46"/>
        </w:rPr>
      </w:pPr>
      <w:bookmarkStart w:colFirst="0" w:colLast="0" w:name="_30j0zll" w:id="1"/>
      <w:bookmarkEnd w:id="1"/>
      <w:r w:rsidDel="00000000" w:rsidR="00000000" w:rsidRPr="00000000">
        <w:rPr>
          <w:rFonts w:ascii="Open Sans" w:cs="Open Sans" w:eastAsia="Open Sans" w:hAnsi="Open Sans"/>
          <w:i w:val="1"/>
          <w:color w:val="8dc162"/>
          <w:sz w:val="40"/>
          <w:szCs w:val="40"/>
          <w:rtl w:val="0"/>
        </w:rPr>
        <w:t xml:space="preserve">Validated for use by</w:t>
      </w:r>
      <w:r w:rsidDel="00000000" w:rsidR="00000000" w:rsidRPr="00000000">
        <w:rPr>
          <w:rFonts w:ascii="Arial" w:cs="Arial" w:eastAsia="Arial" w:hAnsi="Arial"/>
          <w:i w:val="1"/>
          <w:color w:val="8dc162"/>
          <w:sz w:val="44"/>
          <w:szCs w:val="44"/>
          <w:rtl w:val="0"/>
        </w:rPr>
        <w:br w:type="textWrapping"/>
      </w:r>
      <w:r w:rsidDel="00000000" w:rsidR="00000000" w:rsidRPr="00000000">
        <w:rPr>
          <w:rFonts w:ascii="Poppins" w:cs="Poppins" w:eastAsia="Poppins" w:hAnsi="Poppins"/>
          <w:b w:val="1"/>
          <w:sz w:val="48"/>
          <w:szCs w:val="48"/>
        </w:rPr>
        <w:drawing>
          <wp:inline distB="114300" distT="114300" distL="114300" distR="114300">
            <wp:extent cx="2043113" cy="108847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1088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rPr>
          <w:rFonts w:ascii="Open Sans SemiBold" w:cs="Open Sans SemiBold" w:eastAsia="Open Sans SemiBold" w:hAnsi="Open Sans SemiBold"/>
          <w:sz w:val="28"/>
          <w:szCs w:val="28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28"/>
          <w:szCs w:val="28"/>
          <w:rtl w:val="0"/>
        </w:rPr>
        <w:t xml:space="preserve">CONTENT:</w:t>
      </w:r>
    </w:p>
    <w:p w:rsidR="00000000" w:rsidDel="00000000" w:rsidP="00000000" w:rsidRDefault="00000000" w:rsidRPr="00000000" w14:paraId="0000000C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Policy statement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Purpose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Scope of the policy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Definition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Eligibility criteria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Dependents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Responsibility to implement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Procedure for relocation in case of an employee’s request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Procedure for relocation in case of company transfer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Financial assistance provided for relocation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Administrative assistance provided for relocation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Reimbursement of expenses in relocation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Applicability of policy in case of termination or voluntary separation of the employee within (mention months) of relocation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Applicability of policy in case of termination or voluntary separation of the employee after (mention months) of relocation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Leaves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Company assets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59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Statutory compensation and benefits in case of international relocation</w:t>
      </w:r>
    </w:p>
    <w:p w:rsidR="00000000" w:rsidDel="00000000" w:rsidP="00000000" w:rsidRDefault="00000000" w:rsidRPr="00000000" w14:paraId="0000001E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190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1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POLICY STATEMENT: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Organisations remain competitive when they have the best of talent and technology working for them.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Relocation of employees helps organisation to allot the right talent at the right place.</w:t>
      </w:r>
    </w:p>
    <w:p w:rsidR="00000000" w:rsidDel="00000000" w:rsidP="00000000" w:rsidRDefault="00000000" w:rsidRPr="00000000" w14:paraId="0000002F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This relocation policy reflects (Name of Organisation’s) efforts to make the movement of employees to a new place smooth and help them concentrate on their work. </w:t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PURPOSE: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purpose of the policy is to educate the employees about the financial and administrative assistance that they can avail when they are relocating.</w:t>
      </w:r>
    </w:p>
    <w:p w:rsidR="00000000" w:rsidDel="00000000" w:rsidP="00000000" w:rsidRDefault="00000000" w:rsidRPr="00000000" w14:paraId="00000035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This policy also defines the process and procedures that the organization must follow to help an employee who is relocating.</w:t>
      </w:r>
    </w:p>
    <w:p w:rsidR="00000000" w:rsidDel="00000000" w:rsidP="00000000" w:rsidRDefault="00000000" w:rsidRPr="00000000" w14:paraId="00000037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SCOPE:</w:t>
      </w:r>
    </w:p>
    <w:p w:rsidR="00000000" w:rsidDel="00000000" w:rsidP="00000000" w:rsidRDefault="00000000" w:rsidRPr="00000000" w14:paraId="00000039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policy is applicable only for all the full-time employees, who must have at least completed their probation period and are confirmed in writing about the same.</w:t>
      </w:r>
    </w:p>
    <w:p w:rsidR="00000000" w:rsidDel="00000000" w:rsidP="00000000" w:rsidRDefault="00000000" w:rsidRPr="00000000" w14:paraId="0000003B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would be the organization's discretion to transfer employees to a new location before the completion of their probation period if the business demands so.</w:t>
      </w:r>
    </w:p>
    <w:p w:rsidR="00000000" w:rsidDel="00000000" w:rsidP="00000000" w:rsidRDefault="00000000" w:rsidRPr="00000000" w14:paraId="0000003D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employee’s request for relocation will not be generally considered before the completion of the probation period. In case of exceptions, the organisation’s discretion will be exercised.</w:t>
      </w:r>
    </w:p>
    <w:p w:rsidR="00000000" w:rsidDel="00000000" w:rsidP="00000000" w:rsidRDefault="00000000" w:rsidRPr="00000000" w14:paraId="0000003F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all other situations that are not mentioned here, that might arise, the organization will exercise its discretion and it will be final and binding.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policy will apply  before relocation and continue till one month post relocation. </w:t>
      </w:r>
    </w:p>
    <w:p w:rsidR="00000000" w:rsidDel="00000000" w:rsidP="00000000" w:rsidRDefault="00000000" w:rsidRPr="00000000" w14:paraId="00000045">
      <w:pPr>
        <w:ind w:left="36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Generally, an employee will be considered to have relocated either from the day of departure from the current location or on arrival in the new location, for the sake of applicability.</w:t>
      </w:r>
    </w:p>
    <w:p w:rsidR="00000000" w:rsidDel="00000000" w:rsidP="00000000" w:rsidRDefault="00000000" w:rsidRPr="00000000" w14:paraId="00000047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(In case the relocation policy applies for the recruit who are being relocated to their place of work, the policy must clearly mention the process for the same.)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[Please note that the choice of day for employee’s relocation will be the organisation’s discretion.]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DEFINITIONS: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36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RELOCATION – An employee will move from the current place of work to another place of work either due to his/her request or due to business requirements.</w:t>
      </w:r>
    </w:p>
    <w:p w:rsidR="00000000" w:rsidDel="00000000" w:rsidP="00000000" w:rsidRDefault="00000000" w:rsidRPr="00000000" w14:paraId="0000004F">
      <w:pPr>
        <w:ind w:left="36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36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This can be implemented by transfers and promotions.</w:t>
      </w:r>
    </w:p>
    <w:p w:rsidR="00000000" w:rsidDel="00000000" w:rsidP="00000000" w:rsidRDefault="00000000" w:rsidRPr="00000000" w14:paraId="00000051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ELIGIBILITY CRITERIA:</w:t>
      </w:r>
    </w:p>
    <w:p w:rsidR="00000000" w:rsidDel="00000000" w:rsidP="00000000" w:rsidRDefault="00000000" w:rsidRPr="00000000" w14:paraId="00000053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An employee will be deemed to be eligible for availing the benefits of this policy, when the approval for relocation is given by the competent authority, provided </w:t>
      </w:r>
    </w:p>
    <w:p w:rsidR="00000000" w:rsidDel="00000000" w:rsidP="00000000" w:rsidRDefault="00000000" w:rsidRPr="00000000" w14:paraId="00000055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new place of work is (mention the distance in kms or miles) away from the current place of work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tenure of stay in the new place of work is (mention number of months) or more.</w:t>
      </w:r>
    </w:p>
    <w:p w:rsidR="00000000" w:rsidDel="00000000" w:rsidP="00000000" w:rsidRDefault="00000000" w:rsidRPr="00000000" w14:paraId="00000058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[Please note that the distance from current place of work and tenure of stay will be the organisation’s decision.]</w:t>
      </w:r>
    </w:p>
    <w:p w:rsidR="00000000" w:rsidDel="00000000" w:rsidP="00000000" w:rsidRDefault="00000000" w:rsidRPr="00000000" w14:paraId="0000005A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DEPENDENTS:</w:t>
      </w:r>
    </w:p>
    <w:p w:rsidR="00000000" w:rsidDel="00000000" w:rsidP="00000000" w:rsidRDefault="00000000" w:rsidRPr="00000000" w14:paraId="0000005C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 case the stay of the employee post relocation is more than (mention number of months/years),then the organisation may also allow the dependents of the employee to accompany them.</w:t>
      </w:r>
    </w:p>
    <w:p w:rsidR="00000000" w:rsidDel="00000000" w:rsidP="00000000" w:rsidRDefault="00000000" w:rsidRPr="00000000" w14:paraId="0000005E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 such a case, the company will also provide for the relocation expenses of the dependents of the employee.</w:t>
      </w:r>
    </w:p>
    <w:p w:rsidR="00000000" w:rsidDel="00000000" w:rsidP="00000000" w:rsidRDefault="00000000" w:rsidRPr="00000000" w14:paraId="00000060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dependents of the employee will only include the following:</w:t>
      </w:r>
    </w:p>
    <w:p w:rsidR="00000000" w:rsidDel="00000000" w:rsidP="00000000" w:rsidRDefault="00000000" w:rsidRPr="00000000" w14:paraId="00000062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Spouse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Children</w:t>
      </w:r>
    </w:p>
    <w:p w:rsidR="00000000" w:rsidDel="00000000" w:rsidP="00000000" w:rsidRDefault="00000000" w:rsidRPr="00000000" w14:paraId="00000065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relocation assistance will be provided only for two children. In case of more than two children, the expenses for the remaining children must be borne by the employee.</w:t>
      </w:r>
    </w:p>
    <w:p w:rsidR="00000000" w:rsidDel="00000000" w:rsidP="00000000" w:rsidRDefault="00000000" w:rsidRPr="00000000" w14:paraId="00000067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RESPONSIBILITY TO IMPLEMENT: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final decision to relocate will be taken by the CEO or any other competent authority.</w:t>
      </w:r>
    </w:p>
    <w:p w:rsidR="00000000" w:rsidDel="00000000" w:rsidP="00000000" w:rsidRDefault="00000000" w:rsidRPr="00000000" w14:paraId="0000006B">
      <w:pPr>
        <w:ind w:left="36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decision must be then communicated in writing to the concerned reporting manager, head of the department and HR department.</w:t>
      </w:r>
    </w:p>
    <w:p w:rsidR="00000000" w:rsidDel="00000000" w:rsidP="00000000" w:rsidRDefault="00000000" w:rsidRPr="00000000" w14:paraId="0000006D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HR department will then take appropriate action as per this policy to help employees in relocating.</w:t>
      </w:r>
    </w:p>
    <w:p w:rsidR="00000000" w:rsidDel="00000000" w:rsidP="00000000" w:rsidRDefault="00000000" w:rsidRPr="00000000" w14:paraId="0000006F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PROCEDURE FOR RELOCATION IN CASE OF AN EMPLOYEE’S REQUEST:</w:t>
      </w:r>
    </w:p>
    <w:p w:rsidR="00000000" w:rsidDel="00000000" w:rsidP="00000000" w:rsidRDefault="00000000" w:rsidRPr="00000000" w14:paraId="00000071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employee who wishes to relocate to another location must have a discussion with his/her reporting manager and the HR. Here the employee must explain the reason for this request.</w:t>
      </w:r>
    </w:p>
    <w:p w:rsidR="00000000" w:rsidDel="00000000" w:rsidP="00000000" w:rsidRDefault="00000000" w:rsidRPr="00000000" w14:paraId="00000073">
      <w:pPr>
        <w:ind w:left="709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Post this, the employee must send out a mail to the manager and HR.</w:t>
      </w:r>
    </w:p>
    <w:p w:rsidR="00000000" w:rsidDel="00000000" w:rsidP="00000000" w:rsidRDefault="00000000" w:rsidRPr="00000000" w14:paraId="00000075">
      <w:pPr>
        <w:ind w:left="709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reporting manager must then forward the request to the Head of the department for the approval.</w:t>
      </w:r>
    </w:p>
    <w:p w:rsidR="00000000" w:rsidDel="00000000" w:rsidP="00000000" w:rsidRDefault="00000000" w:rsidRPr="00000000" w14:paraId="00000077">
      <w:pPr>
        <w:ind w:left="709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approval would be subject to the eligibility of the employee for relocation &amp; availability of the same job profile at the location where the employee wants to move to.</w:t>
      </w:r>
    </w:p>
    <w:p w:rsidR="00000000" w:rsidDel="00000000" w:rsidP="00000000" w:rsidRDefault="00000000" w:rsidRPr="00000000" w14:paraId="00000079">
      <w:pPr>
        <w:ind w:left="709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approval would be further sent to the competent authority for the final decision.</w:t>
      </w:r>
    </w:p>
    <w:p w:rsidR="00000000" w:rsidDel="00000000" w:rsidP="00000000" w:rsidRDefault="00000000" w:rsidRPr="00000000" w14:paraId="0000007B">
      <w:pPr>
        <w:ind w:left="709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case the same is approved, it must be communicated to the employee in writing.</w:t>
      </w:r>
    </w:p>
    <w:p w:rsidR="00000000" w:rsidDel="00000000" w:rsidP="00000000" w:rsidRDefault="00000000" w:rsidRPr="00000000" w14:paraId="0000007D">
      <w:pPr>
        <w:ind w:left="709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case of any changes in the terms of employment after relocation, a new appointment letter/employment contract must be signed by the employee before the employee relocates.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Post this the HR must guide the employee with the steps involved in getting relocation assistance.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PROCEDURE FOR RELOCATION IN CASE OF COMPANY TRANSFER:</w:t>
      </w:r>
    </w:p>
    <w:p w:rsidR="00000000" w:rsidDel="00000000" w:rsidP="00000000" w:rsidRDefault="00000000" w:rsidRPr="00000000" w14:paraId="00000084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case an employee is promoted or transferred and must relocate, the decision must be communicated to the employee in writing by the HR.</w:t>
      </w:r>
    </w:p>
    <w:p w:rsidR="00000000" w:rsidDel="00000000" w:rsidP="00000000" w:rsidRDefault="00000000" w:rsidRPr="00000000" w14:paraId="00000086">
      <w:pPr>
        <w:ind w:left="36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employee must revert to the communication with his/her decision.</w:t>
      </w:r>
    </w:p>
    <w:p w:rsidR="00000000" w:rsidDel="00000000" w:rsidP="00000000" w:rsidRDefault="00000000" w:rsidRPr="00000000" w14:paraId="00000088">
      <w:pPr>
        <w:ind w:left="36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case the employee agrees to relocate, then a relocation agreement must be signed by the employee.</w:t>
      </w:r>
    </w:p>
    <w:p w:rsidR="00000000" w:rsidDel="00000000" w:rsidP="00000000" w:rsidRDefault="00000000" w:rsidRPr="00000000" w14:paraId="0000008A">
      <w:pPr>
        <w:ind w:left="36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Post this the HR must guide the employee with the steps involved in getting relocation assistance.</w:t>
      </w:r>
    </w:p>
    <w:p w:rsidR="00000000" w:rsidDel="00000000" w:rsidP="00000000" w:rsidRDefault="00000000" w:rsidRPr="00000000" w14:paraId="0000008C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FINANCIAL ASSISTANCE PROVIDED FOR RELOCATION: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At this stage, it is important for the organisation to decide on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expenses that will be covered under financial assistance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type of financial assistance that it wants to provide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who will get this assistance</w:t>
      </w:r>
    </w:p>
    <w:p w:rsidR="00000000" w:rsidDel="00000000" w:rsidP="00000000" w:rsidRDefault="00000000" w:rsidRPr="00000000" w14:paraId="00000093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EXPENSES THAT WILL BE COVERED UNDER FINANCIAL ASSISTANCE:</w:t>
      </w:r>
    </w:p>
    <w:p w:rsidR="00000000" w:rsidDel="00000000" w:rsidP="00000000" w:rsidRDefault="00000000" w:rsidRPr="00000000" w14:paraId="00000095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( This list is suggestive and varies from organisation to organisation and also from region to region)</w:t>
      </w:r>
    </w:p>
    <w:p w:rsidR="00000000" w:rsidDel="00000000" w:rsidP="00000000" w:rsidRDefault="00000000" w:rsidRPr="00000000" w14:paraId="00000097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Generally the following expenses are covered under financial assistance in the relocation policy:( This list is suggestive and varies from organisation to organisation and also from region to region)</w:t>
      </w:r>
    </w:p>
    <w:p w:rsidR="00000000" w:rsidDel="00000000" w:rsidP="00000000" w:rsidRDefault="00000000" w:rsidRPr="00000000" w14:paraId="00000099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Shipment of household goods &amp; storage charges</w:t>
      </w:r>
    </w:p>
    <w:p w:rsidR="00000000" w:rsidDel="00000000" w:rsidP="00000000" w:rsidRDefault="00000000" w:rsidRPr="00000000" w14:paraId="0000009B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Shipment of personal vehicle &amp; storage charges</w:t>
      </w:r>
    </w:p>
    <w:p w:rsidR="00000000" w:rsidDel="00000000" w:rsidP="00000000" w:rsidRDefault="00000000" w:rsidRPr="00000000" w14:paraId="0000009C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Travel tickets</w:t>
      </w:r>
    </w:p>
    <w:p w:rsidR="00000000" w:rsidDel="00000000" w:rsidP="00000000" w:rsidRDefault="00000000" w:rsidRPr="00000000" w14:paraId="0000009D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Airport transfers</w:t>
      </w:r>
    </w:p>
    <w:p w:rsidR="00000000" w:rsidDel="00000000" w:rsidP="00000000" w:rsidRDefault="00000000" w:rsidRPr="00000000" w14:paraId="0000009E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Food</w:t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Temporary accommodation</w:t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Rental contract termination fees</w:t>
      </w:r>
    </w:p>
    <w:p w:rsidR="00000000" w:rsidDel="00000000" w:rsidP="00000000" w:rsidRDefault="00000000" w:rsidRPr="00000000" w14:paraId="000000A1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Agent and other legal fees</w:t>
      </w:r>
    </w:p>
    <w:p w:rsidR="00000000" w:rsidDel="00000000" w:rsidP="00000000" w:rsidRDefault="00000000" w:rsidRPr="00000000" w14:paraId="000000A2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House hunting expenses</w:t>
      </w:r>
    </w:p>
    <w:p w:rsidR="00000000" w:rsidDel="00000000" w:rsidP="00000000" w:rsidRDefault="00000000" w:rsidRPr="00000000" w14:paraId="000000A3">
      <w:pPr>
        <w:numPr>
          <w:ilvl w:val="0"/>
          <w:numId w:val="4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Any other miscellaneous expenditure that might be incurred during relocation</w:t>
      </w:r>
    </w:p>
    <w:p w:rsidR="00000000" w:rsidDel="00000000" w:rsidP="00000000" w:rsidRDefault="00000000" w:rsidRPr="00000000" w14:paraId="000000A4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Any other expenses that are not mentioned here will not be covered under financial assistance.</w:t>
      </w:r>
    </w:p>
    <w:p w:rsidR="00000000" w:rsidDel="00000000" w:rsidP="00000000" w:rsidRDefault="00000000" w:rsidRPr="00000000" w14:paraId="000000A6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[Please note that creating a list of what will not be covered will make the policy more detailed. This list must be drawn after internal consultation.]</w:t>
      </w:r>
    </w:p>
    <w:p w:rsidR="00000000" w:rsidDel="00000000" w:rsidP="00000000" w:rsidRDefault="00000000" w:rsidRPr="00000000" w14:paraId="000000A8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TYPE OF FINANCIAL ASSISTANCE: </w:t>
      </w:r>
    </w:p>
    <w:p w:rsidR="00000000" w:rsidDel="00000000" w:rsidP="00000000" w:rsidRDefault="00000000" w:rsidRPr="00000000" w14:paraId="000000AA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An organisation may offer any of these options to its employees who are relocating.</w:t>
      </w:r>
    </w:p>
    <w:p w:rsidR="00000000" w:rsidDel="00000000" w:rsidP="00000000" w:rsidRDefault="00000000" w:rsidRPr="00000000" w14:paraId="000000AC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Lumpsum approach :</w:t>
      </w:r>
    </w:p>
    <w:p w:rsidR="00000000" w:rsidDel="00000000" w:rsidP="00000000" w:rsidRDefault="00000000" w:rsidRPr="00000000" w14:paraId="000000AE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the organisation would pay an amount upfront to the employee for relocating.</w:t>
      </w:r>
    </w:p>
    <w:p w:rsidR="00000000" w:rsidDel="00000000" w:rsidP="00000000" w:rsidRDefault="00000000" w:rsidRPr="00000000" w14:paraId="000000B0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amount would be subject to the organisation’s discretion and would vary for relocation within the country and for relocation outside the country.</w:t>
      </w:r>
    </w:p>
    <w:p w:rsidR="00000000" w:rsidDel="00000000" w:rsidP="00000000" w:rsidRDefault="00000000" w:rsidRPr="00000000" w14:paraId="000000B2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amount must be clearly mentioned in the policy.</w:t>
      </w:r>
    </w:p>
    <w:p w:rsidR="00000000" w:rsidDel="00000000" w:rsidP="00000000" w:rsidRDefault="00000000" w:rsidRPr="00000000" w14:paraId="000000B4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Staggered approach :</w:t>
      </w:r>
    </w:p>
    <w:p w:rsidR="00000000" w:rsidDel="00000000" w:rsidP="00000000" w:rsidRDefault="00000000" w:rsidRPr="00000000" w14:paraId="000000B6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the organisation would have different amounts for different employees depending on their seniority level.</w:t>
      </w:r>
    </w:p>
    <w:p w:rsidR="00000000" w:rsidDel="00000000" w:rsidP="00000000" w:rsidRDefault="00000000" w:rsidRPr="00000000" w14:paraId="000000B8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organisation might give the amount upfront or might even reimburse it.</w:t>
      </w:r>
    </w:p>
    <w:p w:rsidR="00000000" w:rsidDel="00000000" w:rsidP="00000000" w:rsidRDefault="00000000" w:rsidRPr="00000000" w14:paraId="000000BA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amount would be subject to the organisation’s discretion and would vary for relocation within the country and for relocation outside the country.</w:t>
      </w:r>
    </w:p>
    <w:p w:rsidR="00000000" w:rsidDel="00000000" w:rsidP="00000000" w:rsidRDefault="00000000" w:rsidRPr="00000000" w14:paraId="000000BC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amount must be clearly mentioned in the policy.</w:t>
      </w:r>
    </w:p>
    <w:p w:rsidR="00000000" w:rsidDel="00000000" w:rsidP="00000000" w:rsidRDefault="00000000" w:rsidRPr="00000000" w14:paraId="000000BE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Reimbursement approach:</w:t>
      </w:r>
    </w:p>
    <w:p w:rsidR="00000000" w:rsidDel="00000000" w:rsidP="00000000" w:rsidRDefault="00000000" w:rsidRPr="00000000" w14:paraId="000000C0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the organisation would reimburse the amount an employee has spent for relocating.</w:t>
      </w:r>
    </w:p>
    <w:p w:rsidR="00000000" w:rsidDel="00000000" w:rsidP="00000000" w:rsidRDefault="00000000" w:rsidRPr="00000000" w14:paraId="000000C2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amount would be subject to the organisation’s expense reimbursement policy and would vary for relocation within the country and for relocation outside the country.</w:t>
      </w:r>
    </w:p>
    <w:p w:rsidR="00000000" w:rsidDel="00000000" w:rsidP="00000000" w:rsidRDefault="00000000" w:rsidRPr="00000000" w14:paraId="000000C4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amount must be clearly mentioned in the policy.</w:t>
      </w:r>
    </w:p>
    <w:p w:rsidR="00000000" w:rsidDel="00000000" w:rsidP="00000000" w:rsidRDefault="00000000" w:rsidRPr="00000000" w14:paraId="000000C6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All expenses paid approach :</w:t>
      </w:r>
    </w:p>
    <w:p w:rsidR="00000000" w:rsidDel="00000000" w:rsidP="00000000" w:rsidRDefault="00000000" w:rsidRPr="00000000" w14:paraId="000000C8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the organisation would either reimburse the full amount an employee has spent for relocating or would pay the actual amount that will be required for relocating.</w:t>
      </w:r>
    </w:p>
    <w:p w:rsidR="00000000" w:rsidDel="00000000" w:rsidP="00000000" w:rsidRDefault="00000000" w:rsidRPr="00000000" w14:paraId="000000CA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option is generally offered only to the senior most employees in the organisation.</w:t>
      </w:r>
    </w:p>
    <w:p w:rsidR="00000000" w:rsidDel="00000000" w:rsidP="00000000" w:rsidRDefault="00000000" w:rsidRPr="00000000" w14:paraId="000000CC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76" w:lineRule="auto"/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WHO WILL GET THIS ASSISTANCE:</w:t>
      </w:r>
    </w:p>
    <w:p w:rsidR="00000000" w:rsidDel="00000000" w:rsidP="00000000" w:rsidRDefault="00000000" w:rsidRPr="00000000" w14:paraId="000000CF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 case if the organisation decides to provide this assistance only to the employee, then the policy must clearly indicate:</w:t>
      </w:r>
    </w:p>
    <w:p w:rsidR="00000000" w:rsidDel="00000000" w:rsidP="00000000" w:rsidRDefault="00000000" w:rsidRPr="00000000" w14:paraId="000000D1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expenses that will be covered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type of financial assistance along with their maximum limits</w:t>
      </w:r>
    </w:p>
    <w:p w:rsidR="00000000" w:rsidDel="00000000" w:rsidP="00000000" w:rsidRDefault="00000000" w:rsidRPr="00000000" w14:paraId="000000D4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 case if the organisation decides to provide this assistance only to the employee and the dependents, then the policy must clearly define:</w:t>
      </w:r>
    </w:p>
    <w:p w:rsidR="00000000" w:rsidDel="00000000" w:rsidP="00000000" w:rsidRDefault="00000000" w:rsidRPr="00000000" w14:paraId="000000D6">
      <w:pPr>
        <w:spacing w:line="276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dependents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expenses that will be covered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type of financial assistance along with their maximum limits</w:t>
      </w:r>
    </w:p>
    <w:p w:rsidR="00000000" w:rsidDel="00000000" w:rsidP="00000000" w:rsidRDefault="00000000" w:rsidRPr="00000000" w14:paraId="000000DA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ADMINISTRATIVE ASSISTANCE PROVIDED FOR RELOCATION:</w:t>
      </w:r>
    </w:p>
    <w:p w:rsidR="00000000" w:rsidDel="00000000" w:rsidP="00000000" w:rsidRDefault="00000000" w:rsidRPr="00000000" w14:paraId="000000DC">
      <w:pPr>
        <w:jc w:val="both"/>
        <w:rPr>
          <w:rFonts w:ascii="Open Sans SemiBold" w:cs="Open Sans SemiBold" w:eastAsia="Open Sans SemiBold" w:hAnsi="Open Sans SemiBol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( This list is suggestive and varies from organisation to organisation and also from region to region)</w:t>
      </w:r>
    </w:p>
    <w:p w:rsidR="00000000" w:rsidDel="00000000" w:rsidP="00000000" w:rsidRDefault="00000000" w:rsidRPr="00000000" w14:paraId="000000DE">
      <w:pPr>
        <w:jc w:val="both"/>
        <w:rPr>
          <w:rFonts w:ascii="Open Sans SemiBold" w:cs="Open Sans SemiBold" w:eastAsia="Open Sans SemiBold" w:hAnsi="Open Sans SemiBol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Generally the following is provided under administrative assistance in the relocation policy:</w:t>
      </w:r>
    </w:p>
    <w:p w:rsidR="00000000" w:rsidDel="00000000" w:rsidP="00000000" w:rsidRDefault="00000000" w:rsidRPr="00000000" w14:paraId="000000E0">
      <w:pPr>
        <w:jc w:val="both"/>
        <w:rPr>
          <w:rFonts w:ascii="Open Sans SemiBold" w:cs="Open Sans SemiBold" w:eastAsia="Open Sans SemiBold" w:hAnsi="Open Sans SemiBol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Documentation &amp; processing for Visa and Work permit</w:t>
      </w:r>
    </w:p>
    <w:p w:rsidR="00000000" w:rsidDel="00000000" w:rsidP="00000000" w:rsidRDefault="00000000" w:rsidRPr="00000000" w14:paraId="000000E2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Documentation for</w:t>
      </w:r>
    </w:p>
    <w:p w:rsidR="00000000" w:rsidDel="00000000" w:rsidP="00000000" w:rsidRDefault="00000000" w:rsidRPr="00000000" w14:paraId="000000E4">
      <w:pPr>
        <w:numPr>
          <w:ilvl w:val="0"/>
          <w:numId w:val="9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International Driver’s license</w:t>
      </w:r>
    </w:p>
    <w:p w:rsidR="00000000" w:rsidDel="00000000" w:rsidP="00000000" w:rsidRDefault="00000000" w:rsidRPr="00000000" w14:paraId="000000E5">
      <w:pPr>
        <w:numPr>
          <w:ilvl w:val="0"/>
          <w:numId w:val="9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Government identify proof in the new country</w:t>
      </w:r>
    </w:p>
    <w:p w:rsidR="00000000" w:rsidDel="00000000" w:rsidP="00000000" w:rsidRDefault="00000000" w:rsidRPr="00000000" w14:paraId="000000E6">
      <w:pPr>
        <w:numPr>
          <w:ilvl w:val="0"/>
          <w:numId w:val="9"/>
        </w:numPr>
        <w:ind w:left="720" w:hanging="36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Bank account in the new country</w:t>
      </w:r>
    </w:p>
    <w:p w:rsidR="00000000" w:rsidDel="00000000" w:rsidP="00000000" w:rsidRDefault="00000000" w:rsidRPr="00000000" w14:paraId="000000E7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Counselling &amp; acclimation assistance : support provided to address the anxieties, uncertainties and help settle down in a new place.</w:t>
      </w:r>
    </w:p>
    <w:p w:rsidR="00000000" w:rsidDel="00000000" w:rsidP="00000000" w:rsidRDefault="00000000" w:rsidRPr="00000000" w14:paraId="000000E9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Accommodation assistance : support for finding houses for rent.</w:t>
      </w:r>
    </w:p>
    <w:p w:rsidR="00000000" w:rsidDel="00000000" w:rsidP="00000000" w:rsidRDefault="00000000" w:rsidRPr="00000000" w14:paraId="000000EB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Home sale/home purchase assistance : support provided for selling an existing house in the current location or purchasing a house in the new location.</w:t>
      </w:r>
    </w:p>
    <w:p w:rsidR="00000000" w:rsidDel="00000000" w:rsidP="00000000" w:rsidRDefault="00000000" w:rsidRPr="00000000" w14:paraId="000000ED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Destination service assistance : support for getting to know the new place better.</w:t>
      </w:r>
    </w:p>
    <w:p w:rsidR="00000000" w:rsidDel="00000000" w:rsidP="00000000" w:rsidRDefault="00000000" w:rsidRPr="00000000" w14:paraId="000000EF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Job assistance for spouse : support the spouses of the respective employees for getting employment in the new location</w:t>
      </w:r>
    </w:p>
    <w:p w:rsidR="00000000" w:rsidDel="00000000" w:rsidP="00000000" w:rsidRDefault="00000000" w:rsidRPr="00000000" w14:paraId="000000F1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Education assistance for children :  support for finding schools and educational institutions for the children.</w:t>
      </w:r>
    </w:p>
    <w:p w:rsidR="00000000" w:rsidDel="00000000" w:rsidP="00000000" w:rsidRDefault="00000000" w:rsidRPr="00000000" w14:paraId="000000F3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It will be discretion of the organisation to decide who will be eligible for this assistance i.e whether the employee alone or with dependents.</w:t>
      </w:r>
    </w:p>
    <w:p w:rsidR="00000000" w:rsidDel="00000000" w:rsidP="00000000" w:rsidRDefault="00000000" w:rsidRPr="00000000" w14:paraId="000000F5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[Please note that the details of the assistance as provided by your organisation must be clearly mentioned in this policy .]</w:t>
      </w:r>
    </w:p>
    <w:p w:rsidR="00000000" w:rsidDel="00000000" w:rsidP="00000000" w:rsidRDefault="00000000" w:rsidRPr="00000000" w14:paraId="000000F7">
      <w:pPr>
        <w:jc w:val="both"/>
        <w:rPr>
          <w:rFonts w:ascii="Open Sans SemiBold" w:cs="Open Sans SemiBold" w:eastAsia="Open Sans SemiBold" w:hAnsi="Open Sans SemiBol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REIMBURSEMENT OF EXPENSES IN RELOCATION: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567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employee must claim the reimbursement of the expenses by following the procedure as defined in its reimbursement policy.</w:t>
      </w:r>
    </w:p>
    <w:p w:rsidR="00000000" w:rsidDel="00000000" w:rsidP="00000000" w:rsidRDefault="00000000" w:rsidRPr="00000000" w14:paraId="000000FB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Original bills of the amount mentioned for reimbursement must be also submitted.</w:t>
      </w:r>
    </w:p>
    <w:p w:rsidR="00000000" w:rsidDel="00000000" w:rsidP="00000000" w:rsidRDefault="00000000" w:rsidRPr="00000000" w14:paraId="000000FD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APPLICABILITY OF POLICY IN CASE OF TERMINATION OR VOLUNTARY SEPARATION OF THE EMPLOYEE WITHIN (mention months) OF RELOCATION:</w:t>
      </w:r>
    </w:p>
    <w:p w:rsidR="00000000" w:rsidDel="00000000" w:rsidP="00000000" w:rsidRDefault="00000000" w:rsidRPr="00000000" w14:paraId="000000FF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policy and its benefits will not be applicable to employees who quit or are terminated within </w:t>
      </w:r>
      <w:r w:rsidDel="00000000" w:rsidR="00000000" w:rsidRPr="00000000">
        <w:rPr>
          <w:rFonts w:ascii="Open Sans SemiBold" w:cs="Open Sans SemiBold" w:eastAsia="Open Sans SemiBold" w:hAnsi="Open Sans SemiBol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mention months) of relocation.</w:t>
      </w:r>
    </w:p>
    <w:p w:rsidR="00000000" w:rsidDel="00000000" w:rsidP="00000000" w:rsidRDefault="00000000" w:rsidRPr="00000000" w14:paraId="00000101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such cases, the organisation may ask the employee to refund the amount that was spent on his/her relocation. </w:t>
      </w:r>
    </w:p>
    <w:p w:rsidR="00000000" w:rsidDel="00000000" w:rsidP="00000000" w:rsidRDefault="00000000" w:rsidRPr="00000000" w14:paraId="0000010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APPLICABILITY OF POLICY IN CASE OF TERMINATION OR VOLUNTARY SEPARATION OF THE EMPLOYEE AFTER (mention months) OF RELOCATION:</w:t>
      </w:r>
    </w:p>
    <w:p w:rsidR="00000000" w:rsidDel="00000000" w:rsidP="00000000" w:rsidRDefault="00000000" w:rsidRPr="00000000" w14:paraId="00000105">
      <w:pPr>
        <w:jc w:val="both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policy and its benefits will not be applicable to employees who quit or are terminated after </w:t>
      </w:r>
      <w:r w:rsidDel="00000000" w:rsidR="00000000" w:rsidRPr="00000000">
        <w:rPr>
          <w:rFonts w:ascii="Open Sans SemiBold" w:cs="Open Sans SemiBold" w:eastAsia="Open Sans SemiBold" w:hAnsi="Open Sans SemiBol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mention months) of relocation.</w:t>
      </w:r>
    </w:p>
    <w:p w:rsidR="00000000" w:rsidDel="00000000" w:rsidP="00000000" w:rsidRDefault="00000000" w:rsidRPr="00000000" w14:paraId="00000107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240" w:before="240" w:line="259" w:lineRule="auto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LEAVES: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treatment of any unused leaves will be subjected to the leave policy of the organisation.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case an employee has used all the applicable leaves, then the employee may request for additional leaves for relocation.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59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this case the organisation would exercise its discretion to give paid or unpaid leaves for the same</w:t>
      </w:r>
    </w:p>
    <w:p w:rsidR="00000000" w:rsidDel="00000000" w:rsidP="00000000" w:rsidRDefault="00000000" w:rsidRPr="00000000" w14:paraId="0000010C">
      <w:pPr>
        <w:spacing w:after="240" w:before="240" w:line="259" w:lineRule="auto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COMPANY ASSETS: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Before relocating, the employee must submit the company assets used by him/her. This would include 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276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Laptop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276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Mobile phone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276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 Card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276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Corporate credit card given by the company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59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employee must fill in the asset submission form and handover the assets to the authorised department at least two days before departure.</w:t>
      </w:r>
    </w:p>
    <w:p w:rsidR="00000000" w:rsidDel="00000000" w:rsidP="00000000" w:rsidRDefault="00000000" w:rsidRPr="00000000" w14:paraId="00000113">
      <w:pPr>
        <w:spacing w:after="240" w:before="240" w:line="259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STATUTORY COMPENSATION AND BENEFITS IN CASE OF INTERNATIONAL RELOCATION: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employee who relocates to a new place of work will get compensation &amp; benefits as applicable in that country.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59" w:lineRule="auto"/>
        <w:ind w:left="720" w:right="0" w:hanging="36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statutory components that one would have received earlier will cease to be a part of the new salary structure.</w:t>
      </w:r>
    </w:p>
    <w:p w:rsidR="00000000" w:rsidDel="00000000" w:rsidP="00000000" w:rsidRDefault="00000000" w:rsidRPr="00000000" w14:paraId="00000116">
      <w:pPr>
        <w:spacing w:after="240" w:before="240" w:line="259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Approved by:</w:t>
      </w:r>
    </w:p>
    <w:p w:rsidR="00000000" w:rsidDel="00000000" w:rsidP="00000000" w:rsidRDefault="00000000" w:rsidRPr="00000000" w14:paraId="0000012A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Date of approval:</w:t>
      </w:r>
    </w:p>
    <w:p w:rsidR="00000000" w:rsidDel="00000000" w:rsidP="00000000" w:rsidRDefault="00000000" w:rsidRPr="00000000" w14:paraId="0000012B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widowControl w:val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Revisions</w:t>
      </w:r>
    </w:p>
    <w:p w:rsidR="00000000" w:rsidDel="00000000" w:rsidP="00000000" w:rsidRDefault="00000000" w:rsidRPr="00000000" w14:paraId="0000012E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Revision No. - Revision date - Approved by</w:t>
      </w:r>
    </w:p>
    <w:p w:rsidR="00000000" w:rsidDel="00000000" w:rsidP="00000000" w:rsidRDefault="00000000" w:rsidRPr="00000000" w14:paraId="0000012F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Revision No. - Revision date - Approved by</w:t>
      </w:r>
    </w:p>
    <w:p w:rsidR="00000000" w:rsidDel="00000000" w:rsidP="00000000" w:rsidRDefault="00000000" w:rsidRPr="00000000" w14:paraId="00000130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Calibri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>
    <w:embedRegular w:fontKey="{00000000-0000-0000-0000-000000000000}" r:id="rId17" w:subsetted="0"/>
    <w:embedBold w:fontKey="{00000000-0000-0000-0000-000000000000}" r:id="rId18" w:subsetted="0"/>
  </w:font>
  <w:font w:name="Open Sans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3">
    <w:pPr>
      <w:jc w:val="right"/>
      <w:rPr/>
    </w:pPr>
    <w:hyperlink r:id="rId1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membership.chrmp.com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                                                                               </w:t>
    </w:r>
    <w:r w:rsidDel="00000000" w:rsidR="00000000" w:rsidRPr="00000000">
      <w:rPr/>
      <w:drawing>
        <wp:inline distB="114300" distT="114300" distL="114300" distR="114300">
          <wp:extent cx="857250" cy="45720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8613" l="0" r="0" t="8613"/>
                  <a:stretch>
                    <a:fillRect/>
                  </a:stretch>
                </pic:blipFill>
                <pic:spPr>
                  <a:xfrm>
                    <a:off x="0" y="0"/>
                    <a:ext cx="857250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2">
    <w:pPr>
      <w:rPr/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-42861</wp:posOffset>
          </wp:positionH>
          <wp:positionV relativeFrom="page">
            <wp:posOffset>-76198</wp:posOffset>
          </wp:positionV>
          <wp:extent cx="7858125" cy="962025"/>
          <wp:effectExtent b="0" l="0" r="0" t="0"/>
          <wp:wrapTopAndBottom distB="0" dist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-8602"/>
                  <a:stretch>
                    <a:fillRect/>
                  </a:stretch>
                </pic:blipFill>
                <pic:spPr>
                  <a:xfrm>
                    <a:off x="0" y="0"/>
                    <a:ext cx="7858125" cy="9620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I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  <w:ind w:hanging="360"/>
    </w:pPr>
    <w:rPr>
      <w:rFonts w:ascii="Poppins" w:cs="Poppins" w:eastAsia="Poppins" w:hAnsi="Poppi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rFonts w:ascii="Poppins" w:cs="Poppins" w:eastAsia="Poppins" w:hAnsi="Poppins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bold.ttf"/><Relationship Id="rId11" Type="http://schemas.openxmlformats.org/officeDocument/2006/relationships/font" Target="fonts/OpenSansSemiBold-italic.ttf"/><Relationship Id="rId22" Type="http://schemas.openxmlformats.org/officeDocument/2006/relationships/font" Target="fonts/OpenSans-boldItalic.ttf"/><Relationship Id="rId10" Type="http://schemas.openxmlformats.org/officeDocument/2006/relationships/font" Target="fonts/OpenSansSemiBold-bold.ttf"/><Relationship Id="rId21" Type="http://schemas.openxmlformats.org/officeDocument/2006/relationships/font" Target="fonts/OpenSans-italic.ttf"/><Relationship Id="rId13" Type="http://schemas.openxmlformats.org/officeDocument/2006/relationships/font" Target="fonts/HelveticaNeue-regular.ttf"/><Relationship Id="rId12" Type="http://schemas.openxmlformats.org/officeDocument/2006/relationships/font" Target="fonts/OpenSansSemiBold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OpenSansSemiBold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7" Type="http://schemas.openxmlformats.org/officeDocument/2006/relationships/font" Target="fonts/NotoSansSymbols-regular.ttf"/><Relationship Id="rId16" Type="http://schemas.openxmlformats.org/officeDocument/2006/relationships/font" Target="fonts/HelveticaNeue-boldItalic.ttf"/><Relationship Id="rId5" Type="http://schemas.openxmlformats.org/officeDocument/2006/relationships/font" Target="fonts/Poppins-regular.ttf"/><Relationship Id="rId19" Type="http://schemas.openxmlformats.org/officeDocument/2006/relationships/font" Target="fonts/OpenSans-regular.ttf"/><Relationship Id="rId6" Type="http://schemas.openxmlformats.org/officeDocument/2006/relationships/font" Target="fonts/Poppins-bold.ttf"/><Relationship Id="rId18" Type="http://schemas.openxmlformats.org/officeDocument/2006/relationships/font" Target="fonts/NotoSansSymbol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membership.chrmp.com/" TargetMode="External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