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rPr>
          <w:rFonts w:ascii="Geist" w:cs="Geist" w:eastAsia="Geist" w:hAnsi="Geist"/>
          <w:color w:val="000000"/>
          <w:sz w:val="24"/>
          <w:szCs w:val="24"/>
        </w:rPr>
      </w:pPr>
      <w:r w:rsidDel="00000000" w:rsidR="00000000" w:rsidRPr="00000000">
        <w:rPr>
          <w:rFonts w:ascii="Geist" w:cs="Geist" w:eastAsia="Geist" w:hAnsi="Geist"/>
          <w:rtl w:val="0"/>
        </w:rPr>
        <w:t xml:space="preserve">Name(s)_______________________________________________ Period ______ Date ___________________</w:t>
      </w:r>
      <w:r w:rsidDel="00000000" w:rsidR="00000000" w:rsidRPr="00000000">
        <w:rPr>
          <w:rtl w:val="0"/>
        </w:rPr>
      </w:r>
    </w:p>
    <w:tbl>
      <w:tblPr>
        <w:tblStyle w:val="Table1"/>
        <w:tblW w:w="12225.0" w:type="dxa"/>
        <w:jc w:val="left"/>
        <w:tblInd w:w="-975.0" w:type="dxa"/>
        <w:tblLayout w:type="fixed"/>
        <w:tblLook w:val="0600"/>
      </w:tblPr>
      <w:tblGrid>
        <w:gridCol w:w="915"/>
        <w:gridCol w:w="8160"/>
        <w:gridCol w:w="3150"/>
        <w:tblGridChange w:id="0">
          <w:tblGrid>
            <w:gridCol w:w="915"/>
            <w:gridCol w:w="8160"/>
            <w:gridCol w:w="3150"/>
          </w:tblGrid>
        </w:tblGridChange>
      </w:tblGrid>
      <w:tr>
        <w:trPr>
          <w:cantSplit w:val="0"/>
          <w:trHeight w:val="795" w:hRule="atLeast"/>
          <w:tblHeader w:val="0"/>
        </w:trPr>
        <w:tc>
          <w:tcPr>
            <w:shd w:fill="4c42cf" w:val="clear"/>
            <w:tcMar>
              <w:top w:w="0.0" w:type="dxa"/>
              <w:left w:w="0.0" w:type="dxa"/>
              <w:bottom w:w="0.0" w:type="dxa"/>
              <w:right w:w="0.0" w:type="dxa"/>
            </w:tcMar>
            <w:vAlign w:val="center"/>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ist" w:cs="Geist" w:eastAsia="Geist" w:hAnsi="Geist"/>
                <w:b w:val="1"/>
                <w:bCs w:val="1"/>
                <w:color w:val="ffffff"/>
                <w:sz w:val="36"/>
                <w:szCs w:val="36"/>
              </w:rPr>
            </w:pPr>
            <w:r w:rsidDel="00000000" w:rsidR="00000000" w:rsidRPr="00000000">
              <w:rPr>
                <w:rtl w:val="0"/>
              </w:rPr>
            </w:r>
          </w:p>
        </w:tc>
        <w:tc>
          <w:tcPr>
            <w:shd w:fill="4c42cf" w:val="clear"/>
            <w:tcMar>
              <w:top w:w="0.0" w:type="dxa"/>
              <w:left w:w="0.0" w:type="dxa"/>
              <w:bottom w:w="0.0" w:type="dxa"/>
              <w:right w:w="0.0" w:type="dxa"/>
            </w:tcMar>
            <w:vAlign w:val="center"/>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70" w:firstLine="0"/>
              <w:jc w:val="left"/>
              <w:rPr>
                <w:rFonts w:ascii="Geist" w:cs="Geist" w:eastAsia="Geist" w:hAnsi="Geist"/>
                <w:b w:val="1"/>
                <w:bCs w:val="1"/>
                <w:color w:val="ffffff"/>
                <w:sz w:val="36"/>
                <w:szCs w:val="36"/>
              </w:rPr>
            </w:pPr>
            <w:r w:rsidDel="00000000" w:rsidR="00000000" w:rsidRPr="00000000">
              <w:rPr>
                <w:rFonts w:ascii="Geist" w:cs="Geist" w:eastAsia="Geist" w:hAnsi="Geist"/>
                <w:b w:val="1"/>
                <w:bCs w:val="1"/>
                <w:color w:val="ffffff"/>
                <w:sz w:val="36"/>
                <w:szCs w:val="36"/>
                <w:rtl w:val="0"/>
              </w:rPr>
              <w:t xml:space="preserve">Activity Guide - Reading Passage</w:t>
            </w:r>
          </w:p>
        </w:tc>
        <w:tc>
          <w:tcPr>
            <w:shd w:fill="4c42cf" w:val="clear"/>
            <w:tcMar>
              <w:top w:w="0.0" w:type="dxa"/>
              <w:left w:w="0.0" w:type="dxa"/>
              <w:bottom w:w="0.0" w:type="dxa"/>
              <w:right w:w="0.0" w:type="dxa"/>
            </w:tcMar>
            <w:vAlign w:val="center"/>
          </w:tcPr>
          <w:p w:rsidR="00000000" w:rsidDel="00000000" w:rsidP="00000000" w:rsidRDefault="00000000" w:rsidRPr="00000000" w14:paraId="00000004">
            <w:pPr>
              <w:spacing w:line="240" w:lineRule="auto"/>
              <w:rPr>
                <w:rFonts w:ascii="Geist" w:cs="Geist" w:eastAsia="Geist" w:hAnsi="Geist"/>
              </w:rPr>
            </w:pPr>
            <w:r w:rsidDel="00000000" w:rsidR="00000000" w:rsidRPr="00000000">
              <w:rPr/>
              <w:drawing>
                <wp:inline distB="114300" distT="114300" distL="114300" distR="114300">
                  <wp:extent cx="1583246" cy="259245"/>
                  <wp:effectExtent b="0" l="0" r="0" t="0"/>
                  <wp:docPr id="4"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583246" cy="25924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rPr>
          <w:rFonts w:ascii="Geist" w:cs="Geist" w:eastAsia="Geist" w:hAnsi="Geist"/>
        </w:rPr>
      </w:pPr>
      <w:r w:rsidDel="00000000" w:rsidR="00000000" w:rsidRPr="00000000">
        <w:rPr>
          <w:rtl w:val="0"/>
        </w:rPr>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rPr>
          <w:rFonts w:ascii="Geist" w:cs="Geist" w:eastAsia="Geist" w:hAnsi="Geist"/>
          <w:sz w:val="22"/>
          <w:szCs w:val="22"/>
        </w:rPr>
      </w:pPr>
      <w:r w:rsidDel="00000000" w:rsidR="00000000" w:rsidRPr="00000000">
        <w:rPr>
          <w:rFonts w:ascii="Geist" w:cs="Geist" w:eastAsia="Geist" w:hAnsi="Geist"/>
          <w:sz w:val="22"/>
          <w:szCs w:val="22"/>
          <w:rtl w:val="0"/>
        </w:rPr>
        <w:t xml:space="preserve">A chain of retail stores uses software to manage telephone calls from customers. The system was recently upgraded. Customers interacted with the original system using their phone keypad. Customers interact with the upgraded system using their voice. </w:t>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rPr>
          <w:rFonts w:ascii="Geist" w:cs="Geist" w:eastAsia="Geist" w:hAnsi="Geist"/>
          <w:sz w:val="22"/>
          <w:szCs w:val="22"/>
        </w:rPr>
      </w:pPr>
      <w:r w:rsidDel="00000000" w:rsidR="00000000" w:rsidRPr="00000000">
        <w:rPr>
          <w:rtl w:val="0"/>
        </w:rPr>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rPr>
          <w:rFonts w:ascii="Geist" w:cs="Geist" w:eastAsia="Geist" w:hAnsi="Geist"/>
          <w:sz w:val="22"/>
          <w:szCs w:val="22"/>
        </w:rPr>
      </w:pPr>
      <w:r w:rsidDel="00000000" w:rsidR="00000000" w:rsidRPr="00000000">
        <w:rPr>
          <w:rFonts w:ascii="Geist" w:cs="Geist" w:eastAsia="Geist" w:hAnsi="Geist"/>
          <w:sz w:val="22"/>
          <w:szCs w:val="22"/>
          <w:rtl w:val="0"/>
        </w:rPr>
        <w:t xml:space="preserve">The upgraded system (but not the original system) stores all information from the calling session in a database for future reference. This includes the customer’s telephone number and any information provided by the customer (name, address, order number, credit card number, etc.). </w:t>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rFonts w:ascii="Geist" w:cs="Geist" w:eastAsia="Geist" w:hAnsi="Geist"/>
          <w:sz w:val="22"/>
          <w:szCs w:val="22"/>
        </w:rPr>
      </w:pPr>
      <w:r w:rsidDel="00000000" w:rsidR="00000000" w:rsidRPr="00000000">
        <w:rPr>
          <w:rtl w:val="0"/>
        </w:rPr>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rPr>
          <w:rFonts w:ascii="Geist" w:cs="Geist" w:eastAsia="Geist" w:hAnsi="Geist"/>
          <w:sz w:val="22"/>
          <w:szCs w:val="22"/>
        </w:rPr>
      </w:pPr>
      <w:r w:rsidDel="00000000" w:rsidR="00000000" w:rsidRPr="00000000">
        <w:rPr>
          <w:rFonts w:ascii="Geist" w:cs="Geist" w:eastAsia="Geist" w:hAnsi="Geist"/>
          <w:sz w:val="22"/>
          <w:szCs w:val="22"/>
          <w:rtl w:val="0"/>
        </w:rPr>
        <w:t xml:space="preserve">The original system and the upgraded system are described in the following flowcharts. Each flowchart uses the following blocks.</w:t>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rPr>
          <w:rFonts w:ascii="Geist" w:cs="Geist" w:eastAsia="Geist" w:hAnsi="Geist"/>
        </w:rPr>
      </w:pPr>
      <w:r w:rsidDel="00000000" w:rsidR="00000000" w:rsidRPr="00000000">
        <w:rPr>
          <w:rtl w:val="0"/>
        </w:rPr>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rPr>
          <w:rFonts w:ascii="Geist" w:cs="Geist" w:eastAsia="Geist" w:hAnsi="Geist"/>
        </w:rPr>
      </w:pPr>
      <w:r w:rsidDel="00000000" w:rsidR="00000000" w:rsidRPr="00000000">
        <w:rPr>
          <w:rFonts w:ascii="Geist" w:cs="Geist" w:eastAsia="Geist" w:hAnsi="Geist"/>
        </w:rPr>
        <w:drawing>
          <wp:inline distB="114300" distT="114300" distL="114300" distR="114300">
            <wp:extent cx="6693408" cy="1524000"/>
            <wp:effectExtent b="0" l="0" r="0" t="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6693408" cy="1524000"/>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rPr>
          <w:rFonts w:ascii="Geist" w:cs="Geist" w:eastAsia="Geist" w:hAnsi="Geist"/>
        </w:rPr>
      </w:pPr>
      <w:r w:rsidDel="00000000" w:rsidR="00000000" w:rsidRPr="00000000">
        <w:rPr>
          <w:rtl w:val="0"/>
        </w:rPr>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rPr>
          <w:rFonts w:ascii="Geist" w:cs="Geist" w:eastAsia="Geist" w:hAnsi="Geist"/>
        </w:rPr>
      </w:pPr>
      <w:r w:rsidDel="00000000" w:rsidR="00000000" w:rsidRPr="00000000">
        <w:rPr>
          <w:rFonts w:ascii="Geist" w:cs="Geist" w:eastAsia="Geist" w:hAnsi="Geist"/>
        </w:rPr>
        <w:drawing>
          <wp:inline distB="114300" distT="114300" distL="114300" distR="114300">
            <wp:extent cx="6693408" cy="4610100"/>
            <wp:effectExtent b="0" l="0" r="0" t="0"/>
            <wp:docPr id="3"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6693408" cy="4610100"/>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rPr>
          <w:rFonts w:ascii="Geist" w:cs="Geist" w:eastAsia="Geist" w:hAnsi="Geist"/>
        </w:rPr>
      </w:pPr>
      <w:r w:rsidDel="00000000" w:rsidR="00000000" w:rsidRPr="00000000">
        <w:rPr>
          <w:rFonts w:ascii="Geist" w:cs="Geist" w:eastAsia="Geist" w:hAnsi="Geist"/>
        </w:rPr>
        <w:drawing>
          <wp:inline distB="114300" distT="114300" distL="114300" distR="114300">
            <wp:extent cx="6693408" cy="5029200"/>
            <wp:effectExtent b="0" l="0" r="0" t="0"/>
            <wp:docPr id="2"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6693408" cy="5029200"/>
                    </a:xfrm>
                    <a:prstGeom prst="rect"/>
                    <a:ln/>
                  </pic:spPr>
                </pic:pic>
              </a:graphicData>
            </a:graphic>
          </wp:inline>
        </w:drawing>
      </w:r>
      <w:r w:rsidDel="00000000" w:rsidR="00000000" w:rsidRPr="00000000">
        <w:rPr>
          <w:rtl w:val="0"/>
        </w:rPr>
      </w:r>
    </w:p>
    <w:sectPr>
      <w:headerReference r:id="rId10" w:type="default"/>
      <w:headerReference r:id="rId11" w:type="first"/>
      <w:footerReference r:id="rId12" w:type="default"/>
      <w:footerReference r:id="rId13" w:type="first"/>
      <w:pgSz w:h="15840" w:w="12240" w:orient="portrait"/>
      <w:pgMar w:bottom="720" w:top="431.99999999999994" w:left="979.2" w:right="72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eis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b w:val="1"/>
        <w:bCs w:val="1"/>
      </w:rPr>
    </w:pPr>
    <w:r w:rsidDel="00000000" w:rsidR="00000000" w:rsidRPr="00000000">
      <w:rPr>
        <w:b w:val="1"/>
        <w:bCs w:val="1"/>
        <w:rtl w:val="0"/>
      </w:rPr>
      <w:br w:type="textWrapping"/>
      <w:t xml:space="preserve">Unit 10 Lesson 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b w:val="1"/>
        <w:bCs w:val="1"/>
        <w:rtl w:val="0"/>
      </w:rPr>
      <w:t xml:space="preserve">Unit xx Lesson yy</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5d6770"/>
        <w:lang w:val="en"/>
      </w:rPr>
    </w:rPrDefault>
    <w:pPrDefault>
      <w:pPr>
        <w:widowControl w:val="0"/>
        <w:spacing w:line="252.0000000000000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460" w:lineRule="auto"/>
    </w:pPr>
    <w:rPr>
      <w:rFonts w:ascii="Ubuntu" w:cs="Ubuntu" w:eastAsia="Ubuntu" w:hAnsi="Ubuntu"/>
      <w:b w:val="1"/>
      <w:bCs w:val="1"/>
      <w:color w:val="7665a0"/>
      <w:sz w:val="38"/>
      <w:szCs w:val="38"/>
    </w:rPr>
  </w:style>
  <w:style w:type="paragraph" w:styleId="Heading2">
    <w:name w:val="heading 2"/>
    <w:basedOn w:val="Normal"/>
    <w:next w:val="Normal"/>
    <w:pPr>
      <w:keepNext w:val="1"/>
      <w:keepLines w:val="1"/>
      <w:pageBreakBefore w:val="0"/>
      <w:widowControl w:val="0"/>
      <w:spacing w:before="200" w:line="240" w:lineRule="auto"/>
    </w:pPr>
    <w:rPr>
      <w:rFonts w:ascii="Ubuntu" w:cs="Ubuntu" w:eastAsia="Ubuntu" w:hAnsi="Ubuntu"/>
      <w:b w:val="1"/>
      <w:bCs w:val="1"/>
      <w:color w:val="7665a0"/>
      <w:sz w:val="24"/>
      <w:szCs w:val="24"/>
    </w:rPr>
  </w:style>
  <w:style w:type="paragraph" w:styleId="Heading3">
    <w:name w:val="heading 3"/>
    <w:basedOn w:val="Normal"/>
    <w:next w:val="Normal"/>
    <w:pPr>
      <w:pageBreakBefore w:val="0"/>
      <w:spacing w:line="276" w:lineRule="auto"/>
    </w:pPr>
    <w:rPr>
      <w:rFonts w:ascii="Ubuntu" w:cs="Ubuntu" w:eastAsia="Ubuntu" w:hAnsi="Ubuntu"/>
      <w:b w:val="1"/>
      <w:bCs w:val="1"/>
      <w:color w:val="ffa400"/>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 Id="rId5" Type="http://schemas.openxmlformats.org/officeDocument/2006/relationships/font" Target="fonts/Geist-regular.ttf"/><Relationship Id="rId6" Type="http://schemas.openxmlformats.org/officeDocument/2006/relationships/font" Target="fonts/Geist-bold.ttf"/><Relationship Id="rId7" Type="http://schemas.openxmlformats.org/officeDocument/2006/relationships/font" Target="fonts/Geist-italic.ttf"/><Relationship Id="rId8" Type="http://schemas.openxmlformats.org/officeDocument/2006/relationships/font" Target="fonts/Geis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