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firstLine="284"/>
        <w:rPr/>
      </w:pPr>
      <w:r w:rsidDel="00000000" w:rsidR="00000000" w:rsidRPr="00000000">
        <w:rPr>
          <w:rtl w:val="0"/>
        </w:rPr>
        <w:t xml:space="preserve">ДОГОВОР НА ОКАЗАНИЕ УСЛУГ № </w:t>
      </w:r>
    </w:p>
    <w:tbl>
      <w:tblPr>
        <w:tblStyle w:val="Table1"/>
        <w:tblW w:w="9569.0" w:type="dxa"/>
        <w:jc w:val="left"/>
        <w:tblInd w:w="-108.0" w:type="dxa"/>
        <w:tblLayout w:type="fixed"/>
        <w:tblLook w:val="0000"/>
      </w:tblPr>
      <w:tblGrid>
        <w:gridCol w:w="4785"/>
        <w:gridCol w:w="4784"/>
        <w:tblGridChange w:id="0">
          <w:tblGrid>
            <w:gridCol w:w="4785"/>
            <w:gridCol w:w="47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г. Иркутск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«__»  _______  2025 г</w:t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spacing w:after="0" w:before="0" w:line="276" w:lineRule="auto"/>
        <w:ind w:firstLine="284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ind w:firstLine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Стороны,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Фамилия Имя Отчество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именуемое в дальнейшем «Заказчик», с одной стороны, и 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РАН), именуемое в дальнейшем "Исполнитель", в лице Директора Института Перепелова Александра Борисовича, действующего на основании Устава, с другой стороны,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20" w:before="240" w:line="276" w:lineRule="auto"/>
        <w:ind w:left="357" w:hanging="357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7">
      <w:pPr>
        <w:tabs>
          <w:tab w:val="left" w:leader="none" w:pos="993"/>
        </w:tabs>
        <w:spacing w:after="60" w:before="0" w:line="276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Исполнитель обязуется оказать услуги по организации заочного участия сотрудника Заказчика </w:t>
      </w:r>
      <w:r w:rsidDel="00000000" w:rsidR="00000000" w:rsidRPr="00000000">
        <w:rPr>
          <w:b w:val="1"/>
          <w:rtl w:val="0"/>
        </w:rPr>
        <w:t xml:space="preserve">Фамилия Имя Отчество сотрудника</w:t>
      </w:r>
      <w:r w:rsidDel="00000000" w:rsidR="00000000" w:rsidRPr="00000000">
        <w:rPr>
          <w:rtl w:val="0"/>
        </w:rPr>
        <w:t xml:space="preserve"> во Всероссийской молодёжной конференции «Современные проблемы геохимии — 2025»,  посвященная 130-летию со дня рождения академика А.П. Виноградова (далее — услуги), а Заказчик обязуется принять и оплатить эти услуги.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240" w:line="276" w:lineRule="auto"/>
        <w:ind w:left="357" w:hanging="3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ЦЕНА ДОГОВОРА И ПОРЯДОК РАСЧЕТОВ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Цена услуг, оказываемых в соответствии с условиями настоящего Договора, составляет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b w:val="1"/>
          <w:color w:val="000000"/>
          <w:rtl w:val="0"/>
        </w:rPr>
        <w:t xml:space="preserve">0 (Тысяча двести) рублей 00 коп., в том числе НДС 20% в размере 200 (двухсот) рублей 00 коп.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Оплата услуг производится в виде 100 % платежа безналичным перечислением денежных средств на расчетный счет Исполнителя на основании счета Исполнителя в течение 5 (пяти) рабочих дней с момента его выставления.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>
          <w:color w:val="000000"/>
        </w:rPr>
      </w:pPr>
      <w:bookmarkStart w:colFirst="0" w:colLast="0" w:name="_heading=h.fvgnub7v7rhv" w:id="0"/>
      <w:bookmarkEnd w:id="0"/>
      <w:r w:rsidDel="00000000" w:rsidR="00000000" w:rsidRPr="00000000">
        <w:rPr>
          <w:rtl w:val="0"/>
        </w:rPr>
        <w:t xml:space="preserve">В случае расторжения Договора (отказа от участия в Конференции) по инициативе Заказчика и уведомлении Исполнителя менее чем за 45 дней до начала Конференции, Исполнителем удерживается 50 % организационного взноса, а в случае уведомления Исполнителя менее чем за 30 дней – удерживается 75 % организационного взноса. При отказе менее чем за четырнадцать дней до начала Конференции организационный взнос Исполнителем не возвращается и удерживается в полном объеме в счет возмещения расходов на организацию Конференции.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240" w:line="276" w:lineRule="auto"/>
        <w:ind w:left="357" w:hanging="357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СРОК И ПОРЯДОК ОКАЗАНИЯ УСЛУГ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Услуги оказываются в срок с 15.09.2025г. по 20.09.2025г. по адресу Исполнителя.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Сдача-приемка услуг оформляется Актом сдачи-приемки оказанных услуг.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Акт сдачи-приемки оказанных услуг составляется и направляется Исполнителем Заказчику, который в течение 10 (десяти) рабочих дней с момента получения указанного акта подписывает его или направляет мотивированный отказ от подписания.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Услуги считаются оказанными после подписания Сторонами Акта сдачи-приемки услуг.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before="240" w:line="276" w:lineRule="auto"/>
        <w:ind w:left="357" w:hanging="357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Исполнитель обязан: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tabs>
          <w:tab w:val="left" w:leader="none" w:pos="993"/>
        </w:tabs>
        <w:spacing w:after="60" w:before="0" w:line="276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Оказать услуги надлежащего качества, в полном объеме и в установленный Договором срок.</w:t>
      </w:r>
    </w:p>
    <w:p w:rsidR="00000000" w:rsidDel="00000000" w:rsidP="00000000" w:rsidRDefault="00000000" w:rsidRPr="00000000" w14:paraId="00000014">
      <w:pPr>
        <w:keepNext w:val="1"/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5"/>
        <w:jc w:val="both"/>
        <w:rPr/>
      </w:pPr>
      <w:r w:rsidDel="00000000" w:rsidR="00000000" w:rsidRPr="00000000">
        <w:rPr>
          <w:rtl w:val="0"/>
        </w:rPr>
        <w:t xml:space="preserve">Заказчик обязан: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tabs>
          <w:tab w:val="left" w:leader="none" w:pos="993"/>
        </w:tabs>
        <w:spacing w:after="60" w:before="0" w:line="276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Оплатить услуги по цене и в порядке, указанном в п. 2 настоящего Договора.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60" w:before="0" w:line="276" w:lineRule="auto"/>
        <w:ind w:left="1224" w:hanging="504.00000000000006"/>
        <w:jc w:val="both"/>
        <w:rPr/>
      </w:pPr>
      <w:r w:rsidDel="00000000" w:rsidR="00000000" w:rsidRPr="00000000">
        <w:rPr>
          <w:rtl w:val="0"/>
        </w:rPr>
        <w:t xml:space="preserve">В течение 10 (десяти) рабочих дней, при отсутствии претензий к Исполнителю, подписать Акт сдачи-приемки оказанных услуг и направить его Исполнителю.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before="240" w:line="276" w:lineRule="auto"/>
        <w:ind w:left="357" w:hanging="35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Стороны несут ответственность за неисполнение либо ненадлежащее исполнение обязательств в соответствии с законодательством РФ.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непреодолимой силы, а именно наводнения, пожара, землетрясения, диверсии, военных действий, блокад,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которые Стороны были не в состоянии предвидеть и предотвратить.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Если обстоятельства, указанные в п. 5.2. настоящего договора, будут длиться более одного календарного месяца с даты соответствующего уведомления, каждая из Сторон вправе потребовать расторжения настоящего договора без требования возмещения убытков, понесенных в связи с наступлением таких обстоятельств.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240" w:line="276" w:lineRule="auto"/>
        <w:ind w:left="357" w:hanging="357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СРОК ДЕЙСТВИЯ, ПОРЯДОК ИЗМЕНЕНИЯ И РАСТОРЖЕНИЯ ДОГОВОРА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Настоящий Договор вступает в силу с момента его подписания Сторонами и действует по 20.09.2025г.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Окончание срока действия Договора не освобождает Стороны от ответственности за исполнение Сторонами обязательств, принятых в соответствии с условиями настоящего Договора.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240" w:line="276" w:lineRule="auto"/>
        <w:ind w:left="357" w:hanging="357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К отношениям Сторон, неурегулированным настоящим Договорам, применяются нормы законодательства РФ.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Договор составлен в 2 (Двух)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993"/>
        </w:tabs>
        <w:spacing w:after="60" w:before="0" w:line="276" w:lineRule="auto"/>
        <w:ind w:left="0" w:firstLine="426"/>
        <w:jc w:val="both"/>
        <w:rPr/>
      </w:pPr>
      <w:r w:rsidDel="00000000" w:rsidR="00000000" w:rsidRPr="00000000">
        <w:rPr>
          <w:rtl w:val="0"/>
        </w:rPr>
        <w:t xml:space="preserve">Все изменения, дополнения и приложения к Договору должны быть совершены в письменной форме, подписаны надлежащим образом Сторонами и являются его неотъемлемой частью.</w:t>
      </w:r>
    </w:p>
    <w:p w:rsidR="00000000" w:rsidDel="00000000" w:rsidP="00000000" w:rsidRDefault="00000000" w:rsidRPr="00000000" w14:paraId="00000023">
      <w:pPr>
        <w:tabs>
          <w:tab w:val="left" w:leader="none" w:pos="993"/>
        </w:tabs>
        <w:spacing w:after="60" w:before="0" w:line="276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Уведомление, которое одна Сторона направляет другой Стороне в соответствии с настоящим Договором, направляется в письменной форме почтой или факсимильной связью с последующим представлением оригинала.</w:t>
      </w:r>
    </w:p>
    <w:p w:rsidR="00000000" w:rsidDel="00000000" w:rsidP="00000000" w:rsidRDefault="00000000" w:rsidRPr="00000000" w14:paraId="00000024">
      <w:pPr>
        <w:spacing w:line="276" w:lineRule="auto"/>
        <w:ind w:firstLine="28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284"/>
        <w:rPr/>
      </w:pPr>
      <w:r w:rsidDel="00000000" w:rsidR="00000000" w:rsidRPr="00000000">
        <w:rPr>
          <w:b w:val="1"/>
          <w:rtl w:val="0"/>
        </w:rPr>
        <w:t xml:space="preserve">8. АДРЕСА И БАНКОВСКИЕ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0"/>
          <w:tab w:val="left" w:leader="none" w:pos="54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175.0" w:type="dxa"/>
        <w:tblLayout w:type="fixed"/>
        <w:tblLook w:val="0000"/>
      </w:tblPr>
      <w:tblGrid>
        <w:gridCol w:w="4530"/>
        <w:gridCol w:w="4756"/>
        <w:tblGridChange w:id="0">
          <w:tblGrid>
            <w:gridCol w:w="4530"/>
            <w:gridCol w:w="47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3"/>
              </w:tabs>
              <w:spacing w:after="0" w:before="0" w:line="276" w:lineRule="auto"/>
              <w:ind w:left="0" w:right="403" w:firstLine="0"/>
              <w:jc w:val="left"/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3"/>
              </w:tabs>
              <w:spacing w:after="0" w:before="0" w:line="276" w:lineRule="auto"/>
              <w:ind w:left="0" w:right="403" w:firstLine="0"/>
              <w:jc w:val="center"/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3" w:firstLine="0"/>
              <w:jc w:val="left"/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Исполнитель: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Паспортные данные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(серия, номер, кем и когда выдан)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53"/>
              </w:tabs>
              <w:spacing w:after="0" w:before="0" w:line="276" w:lineRule="auto"/>
              <w:ind w:left="0" w:right="403" w:firstLine="0"/>
              <w:jc w:val="center"/>
              <w:rPr>
                <w:rFonts w:ascii="Liberation Serif" w:cs="Liberation Serif" w:eastAsia="Liberation Serif" w:hAnsi="Liberation Serif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3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Федеральное государственное бюджетное учреждение науки Институт геохимии им. А.П. Виноградова Сибирского отделения Российской академии наук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3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(ИГХ СО РАН)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0"/>
                <w:tab w:val="left" w:leader="none" w:pos="4253"/>
              </w:tabs>
              <w:spacing w:after="0" w:before="0" w:line="276" w:lineRule="auto"/>
              <w:ind w:left="0" w:right="40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Адрес:</w:t>
              <w:br w:type="textWrapping"/>
              <w:t xml:space="preserve"> 664033, г. Иркутск, ул. Фаворского, стр. 1А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ОГРН – 1023801760564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ИНН  3812011717;  КПП  381201001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УФК по Иркутской области (ИГХ СО РАН л/сч 20346Ц36730) Банк/счет (казначейский счет) 03214643000000013400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Кор/счет (единый казначейский счет) 40102810145370000026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03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ОТДЕЛЕНИЕ ИРКУТСК БАНКА РОССИИ//УФК ПО ИРКУТСКОЙ ОБЛАСТИ г. Иркутск  БИК 012520101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180"/>
          <w:tab w:val="left" w:leader="none" w:pos="54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Ind w:w="142.0" w:type="dxa"/>
        <w:tblLayout w:type="fixed"/>
        <w:tblLook w:val="0000"/>
      </w:tblPr>
      <w:tblGrid>
        <w:gridCol w:w="4678"/>
        <w:gridCol w:w="4677"/>
        <w:tblGridChange w:id="0">
          <w:tblGrid>
            <w:gridCol w:w="4678"/>
            <w:gridCol w:w="46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ЗАКАЗЧИК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Директор ИГХ СО РАН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  <w:r w:rsidDel="00000000" w:rsidR="00000000" w:rsidRPr="00000000">
              <w:rPr>
                <w:b w:val="1"/>
                <w:rtl w:val="0"/>
              </w:rPr>
              <w:t xml:space="preserve">И.О. Фамилия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 А.Б. Перепелов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ind w:firstLine="284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ru-RU"/>
    </w:rPr>
  </w:style>
  <w:style w:type="paragraph" w:styleId="1">
    <w:name w:val="Heading 1"/>
    <w:basedOn w:val="Normal"/>
    <w:next w:val="Normal"/>
    <w:qFormat w:val="1"/>
    <w:pPr>
      <w:keepNext w:val="1"/>
      <w:spacing w:line="360" w:lineRule="auto"/>
      <w:jc w:val="center"/>
      <w:outlineLvl w:val="0"/>
    </w:pPr>
    <w:rPr>
      <w:b w:val="1"/>
      <w:bCs w:val="1"/>
    </w:rPr>
  </w:style>
  <w:style w:type="paragraph" w:styleId="3">
    <w:name w:val="Heading 3"/>
    <w:basedOn w:val="Normal"/>
    <w:next w:val="Normal"/>
    <w:qFormat w:val="1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Style12">
    <w:name w:val="Заголовок"/>
    <w:basedOn w:val="Normal"/>
    <w:next w:val="Style13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Style13">
    <w:name w:val="Body Text"/>
    <w:basedOn w:val="Normal"/>
    <w:pPr>
      <w:spacing w:after="140" w:before="0" w:line="276" w:lineRule="auto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16">
    <w:name w:val="Указатель"/>
    <w:basedOn w:val="Normal"/>
    <w:qFormat w:val="1"/>
    <w:pPr>
      <w:suppressLineNumbers w:val="1"/>
    </w:pPr>
    <w:rPr>
      <w:rFonts w:cs="Lohit Devanagari"/>
    </w:rPr>
  </w:style>
  <w:style w:type="paragraph" w:styleId="ListParagraph">
    <w:name w:val="List Paragraph"/>
    <w:basedOn w:val="Normal"/>
    <w:qFormat w:val="1"/>
    <w:pPr>
      <w:spacing w:after="0" w:before="0"/>
      <w:ind w:left="720" w:hanging="0"/>
      <w:contextualSpacing w:val="1"/>
    </w:pPr>
    <w:rPr/>
  </w:style>
  <w:style w:type="paragraph" w:styleId="BodyTextIndent2">
    <w:name w:val="Body Text Indent 2"/>
    <w:basedOn w:val="Normal"/>
    <w:qFormat w:val="1"/>
    <w:pPr>
      <w:spacing w:after="120" w:before="0" w:line="480" w:lineRule="auto"/>
      <w:ind w:left="283" w:hanging="0"/>
    </w:pPr>
    <w:rPr>
      <w:kern w:val="2"/>
      <w:sz w:val="28"/>
      <w:szCs w:val="28"/>
    </w:rPr>
  </w:style>
  <w:style w:type="paragraph" w:styleId="ConsPlusNonformat">
    <w:name w:val="ConsPlusNonformat"/>
    <w:qFormat w:val="1"/>
    <w:pPr>
      <w:widowControl w:val="0"/>
      <w:suppressAutoHyphens w:val="1"/>
      <w:bidi w:val="0"/>
      <w:spacing w:after="0" w:before="0"/>
      <w:jc w:val="left"/>
    </w:pPr>
    <w:rPr>
      <w:rFonts w:ascii="Courier New" w:cs="Courier New" w:eastAsia="Noto Serif CJK SC" w:hAnsi="Courier New"/>
      <w:color w:val="auto"/>
      <w:kern w:val="2"/>
      <w:sz w:val="24"/>
      <w:szCs w:val="24"/>
      <w:lang w:bidi="hi-IN" w:eastAsia="zh-CN" w:val="ru-RU"/>
    </w:rPr>
  </w:style>
  <w:style w:type="paragraph" w:styleId="2">
    <w:name w:val="Основной текст с отступом 2"/>
    <w:basedOn w:val="Normal"/>
    <w:qFormat w:val="1"/>
    <w:pPr>
      <w:spacing w:after="120" w:before="0" w:line="480" w:lineRule="auto"/>
      <w:ind w:left="283" w:hanging="0"/>
    </w:pPr>
    <w:rPr>
      <w:kern w:val="2"/>
      <w:sz w:val="28"/>
      <w:szCs w:val="28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ADcxMMYNcXODVaQgDhYIhhNpA==">CgMxLjAyDmguZnZnbnViN3Y3cmh2OAByITF1SVdhcjg3MGpRTlUyRlcwc3ZBWW5INTNiWmVhcUJnTA==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2025-05-23T16:11:20Z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