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460" w:type="dxa"/>
        <w:tblInd w:w="18" w:type="dxa"/>
        <w:tblLook w:val="04A0" w:firstRow="1" w:lastRow="0" w:firstColumn="1" w:lastColumn="0" w:noHBand="0" w:noVBand="1"/>
      </w:tblPr>
      <w:tblGrid>
        <w:gridCol w:w="4421"/>
        <w:gridCol w:w="2523"/>
        <w:gridCol w:w="5550"/>
        <w:gridCol w:w="1996"/>
        <w:gridCol w:w="2970"/>
      </w:tblGrid>
      <w:tr w:rsidR="006444B4" w:rsidTr="00D01A55">
        <w:trPr>
          <w:trHeight w:val="235"/>
        </w:trPr>
        <w:tc>
          <w:tcPr>
            <w:tcW w:w="4421" w:type="dxa"/>
            <w:vMerge w:val="restart"/>
          </w:tcPr>
          <w:p w:rsidR="006444B4" w:rsidRPr="00A40F81" w:rsidRDefault="006444B4" w:rsidP="003F05CE">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3F05CE">
            <w:pPr>
              <w:rPr>
                <w:rFonts w:ascii="Calisto MT" w:hAnsi="Calisto MT"/>
                <w:b/>
                <w:sz w:val="24"/>
              </w:rPr>
            </w:pPr>
            <w:r>
              <w:rPr>
                <w:rFonts w:ascii="Calisto MT" w:hAnsi="Calisto MT"/>
                <w:b/>
                <w:sz w:val="24"/>
              </w:rPr>
              <w:tab/>
              <w:t>GRADES 1 to 12</w:t>
            </w:r>
          </w:p>
          <w:p w:rsidR="006444B4" w:rsidRPr="00A40F81" w:rsidRDefault="006444B4" w:rsidP="003F05CE">
            <w:pPr>
              <w:rPr>
                <w:rFonts w:ascii="Calisto MT" w:hAnsi="Calisto MT"/>
                <w:b/>
                <w:sz w:val="24"/>
              </w:rPr>
            </w:pPr>
            <w:r>
              <w:rPr>
                <w:rFonts w:ascii="Calisto MT" w:hAnsi="Calisto MT"/>
                <w:b/>
                <w:sz w:val="24"/>
              </w:rPr>
              <w:tab/>
              <w:t>DAILY LESSON LOG</w:t>
            </w:r>
          </w:p>
        </w:tc>
        <w:tc>
          <w:tcPr>
            <w:tcW w:w="2523"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School:</w:t>
            </w:r>
          </w:p>
        </w:tc>
        <w:tc>
          <w:tcPr>
            <w:tcW w:w="5550" w:type="dxa"/>
            <w:vAlign w:val="bottom"/>
          </w:tcPr>
          <w:p w:rsidR="006444B4" w:rsidRPr="003F52DD" w:rsidRDefault="00D01A55" w:rsidP="003F05CE">
            <w:pPr>
              <w:rPr>
                <w:rFonts w:asciiTheme="majorHAnsi" w:hAnsiTheme="majorHAnsi"/>
                <w:b/>
                <w:sz w:val="20"/>
                <w:szCs w:val="20"/>
              </w:rPr>
            </w:pPr>
            <w:r w:rsidRPr="007F7296">
              <w:rPr>
                <w:rFonts w:asciiTheme="majorHAnsi" w:hAnsiTheme="majorHAnsi"/>
                <w:b/>
                <w:sz w:val="20"/>
                <w:szCs w:val="20"/>
              </w:rPr>
              <w:t>DepEdClub.com</w:t>
            </w:r>
          </w:p>
        </w:tc>
        <w:tc>
          <w:tcPr>
            <w:tcW w:w="1996"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Grade Level:</w:t>
            </w:r>
          </w:p>
        </w:tc>
        <w:tc>
          <w:tcPr>
            <w:tcW w:w="2970" w:type="dxa"/>
            <w:vAlign w:val="bottom"/>
          </w:tcPr>
          <w:p w:rsidR="006444B4" w:rsidRPr="003F52DD" w:rsidRDefault="001B27C8" w:rsidP="003F05CE">
            <w:pPr>
              <w:rPr>
                <w:rFonts w:asciiTheme="majorHAnsi" w:hAnsiTheme="majorHAnsi"/>
                <w:b/>
                <w:sz w:val="20"/>
                <w:szCs w:val="20"/>
              </w:rPr>
            </w:pPr>
            <w:r>
              <w:rPr>
                <w:rFonts w:asciiTheme="majorHAnsi" w:hAnsiTheme="majorHAnsi"/>
                <w:b/>
                <w:sz w:val="20"/>
                <w:szCs w:val="20"/>
              </w:rPr>
              <w:t>V</w:t>
            </w:r>
          </w:p>
        </w:tc>
      </w:tr>
      <w:tr w:rsidR="006444B4" w:rsidTr="00D01A55">
        <w:trPr>
          <w:trHeight w:val="151"/>
        </w:trPr>
        <w:tc>
          <w:tcPr>
            <w:tcW w:w="4421" w:type="dxa"/>
            <w:vMerge/>
          </w:tcPr>
          <w:p w:rsidR="006444B4" w:rsidRDefault="006444B4" w:rsidP="003F05CE"/>
        </w:tc>
        <w:tc>
          <w:tcPr>
            <w:tcW w:w="2523"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Teacher:</w:t>
            </w:r>
          </w:p>
        </w:tc>
        <w:tc>
          <w:tcPr>
            <w:tcW w:w="5550" w:type="dxa"/>
            <w:vAlign w:val="bottom"/>
          </w:tcPr>
          <w:p w:rsidR="006444B4" w:rsidRPr="009033E0" w:rsidRDefault="008E4FB1" w:rsidP="00F84AF4">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w:t>
            </w:r>
            <w:r w:rsidR="00F84AF4">
              <w:rPr>
                <w:rFonts w:asciiTheme="majorHAnsi" w:hAnsiTheme="majorHAnsi" w:cs="Cambria"/>
                <w:b/>
                <w:bCs/>
                <w:sz w:val="20"/>
                <w:szCs w:val="20"/>
              </w:rPr>
              <w:t xml:space="preserve">Ma’am </w:t>
            </w:r>
            <w:r w:rsidR="00112544" w:rsidRPr="00112544">
              <w:rPr>
                <w:rFonts w:asciiTheme="majorHAnsi" w:hAnsiTheme="majorHAnsi"/>
                <w:b/>
                <w:sz w:val="20"/>
                <w:szCs w:val="20"/>
              </w:rPr>
              <w:t>MELLANIE A. TAMARES</w:t>
            </w:r>
          </w:p>
        </w:tc>
        <w:tc>
          <w:tcPr>
            <w:tcW w:w="1996"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Learning Area:</w:t>
            </w:r>
          </w:p>
        </w:tc>
        <w:tc>
          <w:tcPr>
            <w:tcW w:w="2970" w:type="dxa"/>
            <w:vAlign w:val="bottom"/>
          </w:tcPr>
          <w:p w:rsidR="006444B4" w:rsidRPr="003C4281" w:rsidRDefault="0085614B" w:rsidP="00BE39B7">
            <w:pPr>
              <w:rPr>
                <w:rFonts w:asciiTheme="majorHAnsi" w:hAnsiTheme="majorHAnsi"/>
                <w:b/>
                <w:sz w:val="20"/>
                <w:szCs w:val="20"/>
              </w:rPr>
            </w:pPr>
            <w:r>
              <w:rPr>
                <w:rFonts w:asciiTheme="majorHAnsi" w:hAnsiTheme="majorHAnsi" w:cs="Arial"/>
                <w:b/>
                <w:sz w:val="20"/>
                <w:szCs w:val="20"/>
              </w:rPr>
              <w:t>MAPEH</w:t>
            </w:r>
          </w:p>
        </w:tc>
      </w:tr>
      <w:tr w:rsidR="006444B4" w:rsidTr="00D01A55">
        <w:trPr>
          <w:trHeight w:val="151"/>
        </w:trPr>
        <w:tc>
          <w:tcPr>
            <w:tcW w:w="4421" w:type="dxa"/>
            <w:vMerge/>
          </w:tcPr>
          <w:p w:rsidR="006444B4" w:rsidRDefault="006444B4" w:rsidP="003F05CE"/>
        </w:tc>
        <w:tc>
          <w:tcPr>
            <w:tcW w:w="2523"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Teaching Dates and Time:</w:t>
            </w:r>
          </w:p>
        </w:tc>
        <w:tc>
          <w:tcPr>
            <w:tcW w:w="5550" w:type="dxa"/>
            <w:vAlign w:val="bottom"/>
          </w:tcPr>
          <w:p w:rsidR="006444B4" w:rsidRPr="003F52DD" w:rsidRDefault="00D35B71" w:rsidP="00166C9A">
            <w:pPr>
              <w:rPr>
                <w:rFonts w:asciiTheme="majorHAnsi" w:hAnsiTheme="majorHAnsi"/>
                <w:b/>
                <w:sz w:val="20"/>
                <w:szCs w:val="20"/>
              </w:rPr>
            </w:pPr>
            <w:r w:rsidRPr="00D35B71">
              <w:rPr>
                <w:rFonts w:ascii="Cambria" w:hAnsi="Cambria" w:cs="Cambria"/>
                <w:b/>
                <w:bCs/>
                <w:sz w:val="20"/>
                <w:szCs w:val="20"/>
              </w:rPr>
              <w:t xml:space="preserve">DECEMBER 12 – 16, 2022 </w:t>
            </w:r>
            <w:bookmarkStart w:id="0" w:name="_GoBack"/>
            <w:bookmarkEnd w:id="0"/>
            <w:r w:rsidR="00112544">
              <w:rPr>
                <w:rFonts w:asciiTheme="majorHAnsi" w:hAnsiTheme="majorHAnsi"/>
                <w:b/>
                <w:sz w:val="20"/>
                <w:szCs w:val="20"/>
              </w:rPr>
              <w:t>(WEEK 6</w:t>
            </w:r>
            <w:r w:rsidR="00787655" w:rsidRPr="003F52DD">
              <w:rPr>
                <w:rFonts w:asciiTheme="majorHAnsi" w:hAnsiTheme="majorHAnsi"/>
                <w:b/>
                <w:sz w:val="20"/>
                <w:szCs w:val="20"/>
              </w:rPr>
              <w:t>)</w:t>
            </w:r>
          </w:p>
        </w:tc>
        <w:tc>
          <w:tcPr>
            <w:tcW w:w="1996" w:type="dxa"/>
            <w:shd w:val="clear" w:color="auto" w:fill="6B7A8F"/>
            <w:vAlign w:val="bottom"/>
          </w:tcPr>
          <w:p w:rsidR="006444B4" w:rsidRPr="00D01A55" w:rsidRDefault="006444B4" w:rsidP="003F05CE">
            <w:pPr>
              <w:jc w:val="right"/>
              <w:rPr>
                <w:rFonts w:asciiTheme="majorHAnsi" w:hAnsiTheme="majorHAnsi"/>
                <w:b/>
                <w:color w:val="FFFFFF" w:themeColor="background1"/>
                <w:sz w:val="20"/>
                <w:szCs w:val="20"/>
              </w:rPr>
            </w:pPr>
            <w:r w:rsidRPr="00D01A55">
              <w:rPr>
                <w:rFonts w:asciiTheme="majorHAnsi" w:hAnsiTheme="majorHAnsi"/>
                <w:b/>
                <w:color w:val="FFFFFF" w:themeColor="background1"/>
                <w:sz w:val="20"/>
                <w:szCs w:val="20"/>
              </w:rPr>
              <w:t>Quarter:</w:t>
            </w:r>
          </w:p>
        </w:tc>
        <w:tc>
          <w:tcPr>
            <w:tcW w:w="2970" w:type="dxa"/>
            <w:vAlign w:val="bottom"/>
          </w:tcPr>
          <w:p w:rsidR="006444B4" w:rsidRPr="003F52DD" w:rsidRDefault="009E1F25" w:rsidP="003F05CE">
            <w:pPr>
              <w:rPr>
                <w:rFonts w:asciiTheme="majorHAnsi" w:hAnsiTheme="majorHAnsi"/>
                <w:b/>
                <w:sz w:val="20"/>
                <w:szCs w:val="20"/>
              </w:rPr>
            </w:pPr>
            <w:r>
              <w:rPr>
                <w:rFonts w:asciiTheme="majorHAnsi" w:hAnsiTheme="majorHAnsi"/>
                <w:b/>
                <w:sz w:val="20"/>
                <w:szCs w:val="20"/>
              </w:rPr>
              <w:t>2</w:t>
            </w:r>
            <w:r w:rsidRPr="009E1F25">
              <w:rPr>
                <w:rFonts w:asciiTheme="majorHAnsi" w:hAnsiTheme="majorHAnsi"/>
                <w:b/>
                <w:sz w:val="20"/>
                <w:szCs w:val="20"/>
                <w:vertAlign w:val="superscript"/>
              </w:rPr>
              <w:t>ND</w:t>
            </w:r>
            <w:r w:rsidR="00787655" w:rsidRPr="003F52DD">
              <w:rPr>
                <w:rFonts w:asciiTheme="majorHAnsi" w:hAnsiTheme="majorHAnsi"/>
                <w:b/>
                <w:sz w:val="20"/>
                <w:szCs w:val="20"/>
              </w:rPr>
              <w:t xml:space="preserve"> QUARTER</w:t>
            </w:r>
          </w:p>
        </w:tc>
      </w:tr>
    </w:tbl>
    <w:p w:rsidR="00166C9A" w:rsidRDefault="00166C9A"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W w:w="17478" w:type="dxa"/>
        <w:tblLayout w:type="fixed"/>
        <w:tblLook w:val="04A0" w:firstRow="1" w:lastRow="0" w:firstColumn="1" w:lastColumn="0" w:noHBand="0" w:noVBand="1"/>
      </w:tblPr>
      <w:tblGrid>
        <w:gridCol w:w="3093"/>
        <w:gridCol w:w="2865"/>
        <w:gridCol w:w="2790"/>
        <w:gridCol w:w="3150"/>
        <w:gridCol w:w="2790"/>
        <w:gridCol w:w="2790"/>
      </w:tblGrid>
      <w:tr w:rsidR="0085614B" w:rsidRPr="009C089C" w:rsidTr="00D01A55">
        <w:trPr>
          <w:trHeight w:val="213"/>
        </w:trPr>
        <w:tc>
          <w:tcPr>
            <w:tcW w:w="3093" w:type="dxa"/>
            <w:shd w:val="clear" w:color="auto" w:fill="6B7A8F"/>
          </w:tcPr>
          <w:p w:rsidR="0085614B" w:rsidRPr="00D01A55" w:rsidRDefault="0085614B" w:rsidP="00067FEE">
            <w:pPr>
              <w:rPr>
                <w:rFonts w:asciiTheme="majorHAnsi" w:hAnsiTheme="majorHAnsi" w:cstheme="minorHAnsi"/>
                <w:color w:val="FFFFFF" w:themeColor="background1"/>
                <w:sz w:val="24"/>
                <w:szCs w:val="24"/>
              </w:rPr>
            </w:pPr>
          </w:p>
        </w:tc>
        <w:tc>
          <w:tcPr>
            <w:tcW w:w="2865" w:type="dxa"/>
            <w:shd w:val="clear" w:color="auto" w:fill="6B7A8F"/>
          </w:tcPr>
          <w:p w:rsidR="0085614B" w:rsidRPr="00D01A55" w:rsidRDefault="0085614B" w:rsidP="00067FEE">
            <w:pPr>
              <w:jc w:val="center"/>
              <w:rPr>
                <w:rFonts w:asciiTheme="majorHAnsi" w:hAnsiTheme="majorHAnsi" w:cstheme="minorHAnsi"/>
                <w:b/>
                <w:color w:val="FFFFFF" w:themeColor="background1"/>
                <w:sz w:val="24"/>
                <w:szCs w:val="24"/>
              </w:rPr>
            </w:pPr>
            <w:r w:rsidRPr="00D01A55">
              <w:rPr>
                <w:rFonts w:asciiTheme="majorHAnsi" w:hAnsiTheme="majorHAnsi" w:cstheme="minorHAnsi"/>
                <w:b/>
                <w:color w:val="FFFFFF" w:themeColor="background1"/>
                <w:sz w:val="24"/>
                <w:szCs w:val="24"/>
              </w:rPr>
              <w:t>MONDAY</w:t>
            </w:r>
          </w:p>
        </w:tc>
        <w:tc>
          <w:tcPr>
            <w:tcW w:w="2790" w:type="dxa"/>
            <w:shd w:val="clear" w:color="auto" w:fill="6B7A8F"/>
          </w:tcPr>
          <w:p w:rsidR="0085614B" w:rsidRPr="00D01A55" w:rsidRDefault="0085614B" w:rsidP="00067FEE">
            <w:pPr>
              <w:jc w:val="center"/>
              <w:rPr>
                <w:rFonts w:asciiTheme="majorHAnsi" w:hAnsiTheme="majorHAnsi" w:cstheme="minorHAnsi"/>
                <w:b/>
                <w:color w:val="FFFFFF" w:themeColor="background1"/>
                <w:sz w:val="24"/>
                <w:szCs w:val="24"/>
              </w:rPr>
            </w:pPr>
            <w:r w:rsidRPr="00D01A55">
              <w:rPr>
                <w:rFonts w:asciiTheme="majorHAnsi" w:hAnsiTheme="majorHAnsi" w:cstheme="minorHAnsi"/>
                <w:b/>
                <w:color w:val="FFFFFF" w:themeColor="background1"/>
                <w:sz w:val="24"/>
                <w:szCs w:val="24"/>
              </w:rPr>
              <w:t>TUESDAY</w:t>
            </w:r>
          </w:p>
        </w:tc>
        <w:tc>
          <w:tcPr>
            <w:tcW w:w="3150" w:type="dxa"/>
            <w:shd w:val="clear" w:color="auto" w:fill="6B7A8F"/>
          </w:tcPr>
          <w:p w:rsidR="0085614B" w:rsidRPr="00D01A55" w:rsidRDefault="0085614B" w:rsidP="00067FEE">
            <w:pPr>
              <w:jc w:val="center"/>
              <w:rPr>
                <w:rFonts w:asciiTheme="majorHAnsi" w:hAnsiTheme="majorHAnsi" w:cstheme="minorHAnsi"/>
                <w:b/>
                <w:color w:val="FFFFFF" w:themeColor="background1"/>
                <w:sz w:val="24"/>
                <w:szCs w:val="24"/>
              </w:rPr>
            </w:pPr>
            <w:r w:rsidRPr="00D01A55">
              <w:rPr>
                <w:rFonts w:asciiTheme="majorHAnsi" w:hAnsiTheme="majorHAnsi" w:cstheme="minorHAnsi"/>
                <w:b/>
                <w:color w:val="FFFFFF" w:themeColor="background1"/>
                <w:sz w:val="24"/>
                <w:szCs w:val="24"/>
              </w:rPr>
              <w:t>WEDNESDAY</w:t>
            </w:r>
          </w:p>
        </w:tc>
        <w:tc>
          <w:tcPr>
            <w:tcW w:w="2790" w:type="dxa"/>
            <w:shd w:val="clear" w:color="auto" w:fill="6B7A8F"/>
          </w:tcPr>
          <w:p w:rsidR="0085614B" w:rsidRPr="00D01A55" w:rsidRDefault="0085614B" w:rsidP="00067FEE">
            <w:pPr>
              <w:jc w:val="center"/>
              <w:rPr>
                <w:rFonts w:asciiTheme="majorHAnsi" w:hAnsiTheme="majorHAnsi" w:cstheme="minorHAnsi"/>
                <w:b/>
                <w:color w:val="FFFFFF" w:themeColor="background1"/>
                <w:sz w:val="24"/>
                <w:szCs w:val="24"/>
              </w:rPr>
            </w:pPr>
            <w:r w:rsidRPr="00D01A55">
              <w:rPr>
                <w:rFonts w:asciiTheme="majorHAnsi" w:hAnsiTheme="majorHAnsi" w:cstheme="minorHAnsi"/>
                <w:b/>
                <w:color w:val="FFFFFF" w:themeColor="background1"/>
                <w:sz w:val="24"/>
                <w:szCs w:val="24"/>
              </w:rPr>
              <w:t>THURSDAY</w:t>
            </w:r>
          </w:p>
        </w:tc>
        <w:tc>
          <w:tcPr>
            <w:tcW w:w="2790" w:type="dxa"/>
            <w:shd w:val="clear" w:color="auto" w:fill="6B7A8F"/>
          </w:tcPr>
          <w:p w:rsidR="0085614B" w:rsidRPr="00D01A55" w:rsidRDefault="0085614B" w:rsidP="00067FEE">
            <w:pPr>
              <w:jc w:val="center"/>
              <w:rPr>
                <w:rFonts w:asciiTheme="majorHAnsi" w:hAnsiTheme="majorHAnsi" w:cstheme="minorHAnsi"/>
                <w:b/>
                <w:color w:val="FFFFFF" w:themeColor="background1"/>
                <w:sz w:val="24"/>
                <w:szCs w:val="24"/>
              </w:rPr>
            </w:pPr>
            <w:r w:rsidRPr="00D01A55">
              <w:rPr>
                <w:rFonts w:asciiTheme="majorHAnsi" w:hAnsiTheme="majorHAnsi" w:cstheme="minorHAnsi"/>
                <w:b/>
                <w:color w:val="FFFFFF" w:themeColor="background1"/>
                <w:sz w:val="24"/>
                <w:szCs w:val="24"/>
              </w:rPr>
              <w:t>FRIDAY</w:t>
            </w: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I. OBJECTIVES</w:t>
            </w:r>
          </w:p>
        </w:tc>
        <w:tc>
          <w:tcPr>
            <w:tcW w:w="2865" w:type="dxa"/>
            <w:shd w:val="clear" w:color="auto" w:fill="E7E9ED"/>
          </w:tcPr>
          <w:p w:rsidR="00112544" w:rsidRPr="00112544" w:rsidRDefault="00112544" w:rsidP="00E406EB">
            <w:pPr>
              <w:pStyle w:val="NoSpacing"/>
              <w:rPr>
                <w:rFonts w:asciiTheme="minorHAnsi" w:hAnsiTheme="minorHAnsi" w:cstheme="minorHAnsi"/>
                <w:sz w:val="20"/>
                <w:szCs w:val="20"/>
              </w:rPr>
            </w:pPr>
          </w:p>
        </w:tc>
        <w:tc>
          <w:tcPr>
            <w:tcW w:w="2790" w:type="dxa"/>
            <w:shd w:val="clear" w:color="auto" w:fill="E7E9ED"/>
          </w:tcPr>
          <w:p w:rsidR="00112544" w:rsidRPr="00112544" w:rsidRDefault="00112544" w:rsidP="00E406EB">
            <w:pPr>
              <w:pStyle w:val="NoSpacing"/>
              <w:rPr>
                <w:rFonts w:asciiTheme="minorHAnsi" w:hAnsiTheme="minorHAnsi" w:cstheme="minorHAnsi"/>
                <w:sz w:val="20"/>
                <w:szCs w:val="20"/>
              </w:rPr>
            </w:pPr>
          </w:p>
        </w:tc>
        <w:tc>
          <w:tcPr>
            <w:tcW w:w="3150" w:type="dxa"/>
            <w:shd w:val="clear" w:color="auto" w:fill="E7E9ED"/>
          </w:tcPr>
          <w:p w:rsidR="00112544" w:rsidRPr="00112544" w:rsidRDefault="00112544" w:rsidP="00E406EB">
            <w:pPr>
              <w:pStyle w:val="NoSpacing"/>
              <w:rPr>
                <w:rFonts w:asciiTheme="minorHAnsi" w:hAnsiTheme="minorHAnsi" w:cstheme="minorHAnsi"/>
                <w:sz w:val="20"/>
                <w:szCs w:val="20"/>
              </w:rPr>
            </w:pPr>
          </w:p>
        </w:tc>
        <w:tc>
          <w:tcPr>
            <w:tcW w:w="2790" w:type="dxa"/>
            <w:shd w:val="clear" w:color="auto" w:fill="E7E9ED"/>
          </w:tcPr>
          <w:p w:rsidR="00112544" w:rsidRPr="00112544" w:rsidRDefault="00112544" w:rsidP="00E406EB">
            <w:pPr>
              <w:pStyle w:val="NoSpacing"/>
              <w:rPr>
                <w:rFonts w:asciiTheme="minorHAnsi" w:hAnsiTheme="minorHAnsi" w:cstheme="minorHAnsi"/>
                <w:sz w:val="20"/>
                <w:szCs w:val="20"/>
              </w:rPr>
            </w:pPr>
          </w:p>
        </w:tc>
        <w:tc>
          <w:tcPr>
            <w:tcW w:w="2790" w:type="dxa"/>
            <w:shd w:val="clear" w:color="auto" w:fill="E7E9ED"/>
          </w:tcPr>
          <w:p w:rsidR="00112544" w:rsidRPr="00112544" w:rsidRDefault="00112544" w:rsidP="00E406EB">
            <w:pPr>
              <w:pStyle w:val="NoSpacing"/>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 Content Standards</w:t>
            </w:r>
          </w:p>
        </w:tc>
        <w:tc>
          <w:tcPr>
            <w:tcW w:w="2865" w:type="dxa"/>
          </w:tcPr>
          <w:p w:rsidR="00112544" w:rsidRPr="00112544" w:rsidRDefault="00112544" w:rsidP="00E406EB">
            <w:pPr>
              <w:pStyle w:val="Default"/>
              <w:jc w:val="both"/>
              <w:rPr>
                <w:rFonts w:asciiTheme="minorHAnsi" w:hAnsiTheme="minorHAnsi" w:cstheme="minorHAnsi"/>
                <w:sz w:val="20"/>
                <w:szCs w:val="20"/>
              </w:rPr>
            </w:pPr>
            <w:r w:rsidRPr="00112544">
              <w:rPr>
                <w:rFonts w:asciiTheme="minorHAnsi" w:hAnsiTheme="minorHAnsi" w:cstheme="minorHAnsi"/>
                <w:sz w:val="20"/>
                <w:szCs w:val="20"/>
              </w:rPr>
              <w:t xml:space="preserve">recognizes the musical symbols and demonstrates understanding of concepts pertaining to melody </w:t>
            </w:r>
          </w:p>
          <w:p w:rsidR="00112544" w:rsidRPr="00112544" w:rsidRDefault="00112544" w:rsidP="00E406EB">
            <w:pPr>
              <w:pStyle w:val="Default"/>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 xml:space="preserve">Demonstrates understanding of lines, color, space, and harmony through painting and </w:t>
            </w:r>
            <w:r w:rsidR="00106355" w:rsidRPr="00112544">
              <w:rPr>
                <w:rFonts w:asciiTheme="minorHAnsi" w:hAnsiTheme="minorHAnsi" w:cstheme="minorHAnsi"/>
                <w:sz w:val="20"/>
                <w:szCs w:val="20"/>
              </w:rPr>
              <w:t>explains</w:t>
            </w:r>
            <w:r w:rsidRPr="00112544">
              <w:rPr>
                <w:rFonts w:asciiTheme="minorHAnsi" w:hAnsiTheme="minorHAnsi" w:cstheme="minorHAnsi"/>
                <w:sz w:val="20"/>
                <w:szCs w:val="20"/>
              </w:rPr>
              <w:t>/illustrates landscapes of important historical places in the community (natural or manmade) using one point perspective in landscape drawing, complimentary colors, and the right proportion of parts.</w:t>
            </w:r>
          </w:p>
        </w:tc>
        <w:tc>
          <w:tcPr>
            <w:tcW w:w="315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Demonstrates understanding of the different concern and management strategies during puberty.</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Understand basic concepts regarding sex and gender</w:t>
            </w:r>
          </w:p>
          <w:p w:rsidR="00112544" w:rsidRPr="00112544" w:rsidRDefault="00112544" w:rsidP="00E406EB">
            <w:pPr>
              <w:pStyle w:val="NoSpacing"/>
              <w:jc w:val="both"/>
              <w:rPr>
                <w:rFonts w:asciiTheme="minorHAnsi" w:hAnsiTheme="minorHAnsi" w:cstheme="minorHAnsi"/>
                <w:sz w:val="20"/>
                <w:szCs w:val="20"/>
              </w:rPr>
            </w:pPr>
          </w:p>
          <w:p w:rsidR="00112544" w:rsidRPr="00112544" w:rsidRDefault="00112544" w:rsidP="00E406EB">
            <w:pPr>
              <w:pStyle w:val="NoSpacing"/>
              <w:jc w:val="both"/>
              <w:rPr>
                <w:rFonts w:asciiTheme="minorHAnsi" w:hAnsiTheme="minorHAnsi" w:cstheme="minorHAnsi"/>
                <w:sz w:val="20"/>
                <w:szCs w:val="20"/>
              </w:rPr>
            </w:pPr>
          </w:p>
          <w:p w:rsidR="00112544" w:rsidRPr="00112544" w:rsidRDefault="00112544" w:rsidP="00E406EB">
            <w:pPr>
              <w:pStyle w:val="NoSpacing"/>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The learner . . .</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demonstrates</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understanding of</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participation in and</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assessment of physical</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activity and physical</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fitness.</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 xml:space="preserve"> Quiz</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Music 1-5</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Arts 6-10</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Health 11-15</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P.E 16-20</w:t>
            </w:r>
          </w:p>
        </w:tc>
      </w:tr>
      <w:tr w:rsidR="00112544" w:rsidRPr="00F17946" w:rsidTr="00D01A55">
        <w:trPr>
          <w:trHeight w:val="1070"/>
        </w:trPr>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B. Performance Standards</w:t>
            </w:r>
          </w:p>
        </w:tc>
        <w:tc>
          <w:tcPr>
            <w:tcW w:w="2865" w:type="dxa"/>
          </w:tcPr>
          <w:p w:rsidR="00112544" w:rsidRPr="00112544" w:rsidRDefault="00112544" w:rsidP="00E406EB">
            <w:pPr>
              <w:pStyle w:val="Default"/>
              <w:jc w:val="both"/>
              <w:rPr>
                <w:rFonts w:asciiTheme="minorHAnsi" w:hAnsiTheme="minorHAnsi" w:cstheme="minorHAnsi"/>
                <w:sz w:val="20"/>
                <w:szCs w:val="20"/>
              </w:rPr>
            </w:pPr>
            <w:r w:rsidRPr="00112544">
              <w:rPr>
                <w:rFonts w:asciiTheme="minorHAnsi" w:hAnsiTheme="minorHAnsi" w:cstheme="minorHAnsi"/>
                <w:sz w:val="20"/>
                <w:szCs w:val="20"/>
              </w:rPr>
              <w:t xml:space="preserve">accurate performance of songs following the musical symbols pertaining to melody indicated in the piece </w:t>
            </w:r>
          </w:p>
          <w:p w:rsidR="00112544" w:rsidRPr="00112544" w:rsidRDefault="00112544" w:rsidP="00E406EB">
            <w:pPr>
              <w:pStyle w:val="NoSpacing"/>
              <w:jc w:val="both"/>
              <w:rPr>
                <w:rFonts w:asciiTheme="minorHAnsi" w:hAnsiTheme="minorHAnsi" w:cstheme="minorHAnsi"/>
                <w:sz w:val="20"/>
                <w:szCs w:val="20"/>
                <w:lang w:val="sv-SE"/>
              </w:rPr>
            </w:pP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Scketches natural or man made places in the community with the use of the complientary colors.</w:t>
            </w: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Daw/paint signiicant or important historical places.</w:t>
            </w:r>
          </w:p>
        </w:tc>
        <w:tc>
          <w:tcPr>
            <w:tcW w:w="3150"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The learner demonstrates health practices for self care during puberty based on accurate and scientific information</w:t>
            </w: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The learner . . .</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participates and assesses</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performance in physical</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activities.</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assesses physical fitness</w:t>
            </w: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F17946" w:rsidTr="00D01A55">
        <w:trPr>
          <w:trHeight w:val="1430"/>
        </w:trPr>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C. Learning Competencies/ Objectives Write the LC code for each</w:t>
            </w:r>
          </w:p>
          <w:p w:rsidR="00112544" w:rsidRPr="00112544" w:rsidRDefault="00112544" w:rsidP="00E406EB">
            <w:pPr>
              <w:rPr>
                <w:rFonts w:asciiTheme="minorHAnsi" w:hAnsiTheme="minorHAnsi" w:cstheme="minorHAnsi"/>
                <w:sz w:val="20"/>
                <w:szCs w:val="20"/>
              </w:rPr>
            </w:pPr>
          </w:p>
        </w:tc>
        <w:tc>
          <w:tcPr>
            <w:tcW w:w="2865" w:type="dxa"/>
          </w:tcPr>
          <w:tbl>
            <w:tblPr>
              <w:tblW w:w="0" w:type="auto"/>
              <w:tblBorders>
                <w:top w:val="nil"/>
                <w:left w:val="nil"/>
                <w:bottom w:val="nil"/>
                <w:right w:val="nil"/>
              </w:tblBorders>
              <w:tblLayout w:type="fixed"/>
              <w:tblLook w:val="0000" w:firstRow="0" w:lastRow="0" w:firstColumn="0" w:lastColumn="0" w:noHBand="0" w:noVBand="0"/>
            </w:tblPr>
            <w:tblGrid>
              <w:gridCol w:w="2160"/>
            </w:tblGrid>
            <w:tr w:rsidR="00112544" w:rsidRPr="00112544" w:rsidTr="00E406EB">
              <w:trPr>
                <w:trHeight w:val="338"/>
              </w:trPr>
              <w:tc>
                <w:tcPr>
                  <w:tcW w:w="2160" w:type="dxa"/>
                </w:tcPr>
                <w:p w:rsidR="00112544" w:rsidRPr="00112544" w:rsidRDefault="00112544" w:rsidP="00E406EB">
                  <w:pPr>
                    <w:autoSpaceDE w:val="0"/>
                    <w:autoSpaceDN w:val="0"/>
                    <w:adjustRightInd w:val="0"/>
                    <w:rPr>
                      <w:rFonts w:asciiTheme="minorHAnsi" w:hAnsiTheme="minorHAnsi" w:cstheme="minorHAnsi"/>
                      <w:sz w:val="20"/>
                      <w:szCs w:val="20"/>
                      <w:lang w:eastAsia="en-PH"/>
                    </w:rPr>
                  </w:pPr>
                </w:p>
                <w:p w:rsidR="00112544" w:rsidRPr="00112544" w:rsidRDefault="00112544" w:rsidP="00E406EB">
                  <w:pPr>
                    <w:autoSpaceDE w:val="0"/>
                    <w:autoSpaceDN w:val="0"/>
                    <w:adjustRightInd w:val="0"/>
                    <w:rPr>
                      <w:rFonts w:asciiTheme="minorHAnsi" w:hAnsiTheme="minorHAnsi" w:cstheme="minorHAnsi"/>
                      <w:color w:val="000000"/>
                      <w:sz w:val="20"/>
                      <w:szCs w:val="20"/>
                      <w:lang w:eastAsia="en-PH"/>
                    </w:rPr>
                  </w:pPr>
                  <w:r w:rsidRPr="00112544">
                    <w:rPr>
                      <w:rFonts w:asciiTheme="minorHAnsi" w:hAnsiTheme="minorHAnsi" w:cstheme="minorHAnsi"/>
                      <w:color w:val="000000"/>
                      <w:sz w:val="20"/>
                      <w:szCs w:val="20"/>
                      <w:lang w:eastAsia="en-PH"/>
                    </w:rPr>
                    <w:t>identifies the notes of the intervals in the C major scale</w:t>
                  </w:r>
                </w:p>
              </w:tc>
            </w:tr>
          </w:tbl>
          <w:p w:rsidR="00112544" w:rsidRPr="00112544" w:rsidRDefault="00112544" w:rsidP="00E406EB">
            <w:pPr>
              <w:pStyle w:val="NoSpacing"/>
              <w:jc w:val="center"/>
              <w:rPr>
                <w:rFonts w:asciiTheme="minorHAnsi" w:hAnsiTheme="minorHAnsi" w:cstheme="minorHAnsi"/>
                <w:b/>
                <w:sz w:val="20"/>
                <w:szCs w:val="20"/>
              </w:rPr>
            </w:pPr>
            <w:r w:rsidRPr="00112544">
              <w:rPr>
                <w:rFonts w:asciiTheme="minorHAnsi" w:hAnsiTheme="minorHAnsi" w:cstheme="minorHAnsi"/>
                <w:b/>
                <w:sz w:val="20"/>
                <w:szCs w:val="20"/>
              </w:rPr>
              <w:t>MU5ME-IIc-5</w:t>
            </w:r>
          </w:p>
        </w:tc>
        <w:tc>
          <w:tcPr>
            <w:tcW w:w="2790" w:type="dxa"/>
          </w:tcPr>
          <w:p w:rsidR="00112544" w:rsidRPr="00112544" w:rsidRDefault="00112544" w:rsidP="00E406EB">
            <w:pPr>
              <w:pStyle w:val="NoSpacing"/>
              <w:jc w:val="center"/>
              <w:rPr>
                <w:rFonts w:asciiTheme="minorHAnsi" w:hAnsiTheme="minorHAnsi" w:cstheme="minorHAnsi"/>
                <w:b/>
                <w:sz w:val="20"/>
                <w:szCs w:val="20"/>
                <w:lang w:val="sv-SE"/>
              </w:rPr>
            </w:pPr>
            <w:r w:rsidRPr="00112544">
              <w:rPr>
                <w:rFonts w:asciiTheme="minorHAnsi" w:hAnsiTheme="minorHAnsi" w:cstheme="minorHAnsi"/>
                <w:b/>
                <w:sz w:val="20"/>
                <w:szCs w:val="20"/>
                <w:lang w:val="sv-SE"/>
              </w:rPr>
              <w:t>sketches and uses complementary colors in painting a landscape.</w:t>
            </w:r>
          </w:p>
          <w:p w:rsidR="00112544" w:rsidRPr="00112544" w:rsidRDefault="00112544" w:rsidP="00E406EB">
            <w:pPr>
              <w:pStyle w:val="NoSpacing"/>
              <w:jc w:val="center"/>
              <w:rPr>
                <w:rFonts w:asciiTheme="minorHAnsi" w:hAnsiTheme="minorHAnsi" w:cstheme="minorHAnsi"/>
                <w:b/>
                <w:sz w:val="20"/>
                <w:szCs w:val="20"/>
                <w:lang w:val="sv-SE"/>
              </w:rPr>
            </w:pPr>
            <w:r w:rsidRPr="00112544">
              <w:rPr>
                <w:rFonts w:asciiTheme="minorHAnsi" w:hAnsiTheme="minorHAnsi" w:cstheme="minorHAnsi"/>
                <w:b/>
                <w:sz w:val="20"/>
                <w:szCs w:val="20"/>
                <w:lang w:val="sv-SE"/>
              </w:rPr>
              <w:t>A5PL-IIe</w:t>
            </w:r>
          </w:p>
        </w:tc>
        <w:tc>
          <w:tcPr>
            <w:tcW w:w="315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assesses the issues in terms of scientific basis and probable effects on health</w:t>
            </w:r>
          </w:p>
          <w:p w:rsidR="00112544" w:rsidRPr="00112544" w:rsidRDefault="00112544" w:rsidP="00E406EB">
            <w:pPr>
              <w:pStyle w:val="NoSpacing"/>
              <w:jc w:val="center"/>
              <w:rPr>
                <w:rFonts w:asciiTheme="minorHAnsi" w:hAnsiTheme="minorHAnsi" w:cstheme="minorHAnsi"/>
                <w:b/>
                <w:sz w:val="20"/>
                <w:szCs w:val="20"/>
              </w:rPr>
            </w:pPr>
            <w:r w:rsidRPr="00112544">
              <w:rPr>
                <w:rFonts w:asciiTheme="minorHAnsi" w:hAnsiTheme="minorHAnsi" w:cstheme="minorHAnsi"/>
                <w:b/>
                <w:sz w:val="20"/>
                <w:szCs w:val="20"/>
              </w:rPr>
              <w:t>H5GD-Ic-d-4</w:t>
            </w:r>
          </w:p>
        </w:tc>
        <w:tc>
          <w:tcPr>
            <w:tcW w:w="279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Assesses regularly participation</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in physical activities based on</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the Philippines physical activity</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pyramid</w:t>
            </w:r>
          </w:p>
          <w:p w:rsidR="00112544" w:rsidRPr="00112544" w:rsidRDefault="00112544" w:rsidP="00E406EB">
            <w:pPr>
              <w:pStyle w:val="NoSpacing"/>
              <w:jc w:val="both"/>
              <w:rPr>
                <w:rFonts w:asciiTheme="minorHAnsi" w:hAnsiTheme="minorHAnsi" w:cstheme="minorHAnsi"/>
                <w:b/>
                <w:sz w:val="20"/>
                <w:szCs w:val="20"/>
              </w:rPr>
            </w:pPr>
            <w:r w:rsidRPr="00112544">
              <w:rPr>
                <w:rFonts w:asciiTheme="minorHAnsi" w:hAnsiTheme="minorHAnsi" w:cstheme="minorHAnsi"/>
                <w:b/>
                <w:sz w:val="20"/>
                <w:szCs w:val="20"/>
              </w:rPr>
              <w:t>PE5PF-IIb-h-18</w:t>
            </w: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II. CONTENT</w:t>
            </w:r>
          </w:p>
        </w:tc>
        <w:tc>
          <w:tcPr>
            <w:tcW w:w="2865" w:type="dxa"/>
          </w:tcPr>
          <w:p w:rsidR="00112544" w:rsidRPr="00112544" w:rsidRDefault="00112544" w:rsidP="00E406EB">
            <w:pPr>
              <w:pStyle w:val="Default"/>
              <w:jc w:val="both"/>
              <w:rPr>
                <w:rFonts w:asciiTheme="minorHAnsi" w:hAnsiTheme="minorHAnsi" w:cstheme="minorHAnsi"/>
                <w:sz w:val="20"/>
                <w:szCs w:val="20"/>
              </w:rPr>
            </w:pPr>
            <w:r w:rsidRPr="00112544">
              <w:rPr>
                <w:rFonts w:asciiTheme="minorHAnsi" w:hAnsiTheme="minorHAnsi" w:cstheme="minorHAnsi"/>
                <w:sz w:val="20"/>
                <w:szCs w:val="20"/>
              </w:rPr>
              <w:t>Scales (Pentatonic, C major, G major)</w:t>
            </w:r>
          </w:p>
        </w:tc>
        <w:tc>
          <w:tcPr>
            <w:tcW w:w="279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PAINTING</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5.1 landscapes of important places in the community (natural or man-made)</w:t>
            </w:r>
          </w:p>
        </w:tc>
        <w:tc>
          <w:tcPr>
            <w:tcW w:w="315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2. On Nocturnal Emissions</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2.1. not related to preoccupation with sexual thought</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3. On Circumcision</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3.1 at the appropriate maturational stage</w:t>
            </w:r>
          </w:p>
        </w:tc>
        <w:tc>
          <w:tcPr>
            <w:tcW w:w="279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Assessment of</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physical</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activities and</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physical fitness</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Invasion games</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(agawan base, lawin at sisiw,</w:t>
            </w:r>
          </w:p>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agawan panyo)</w:t>
            </w: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III. LEARNING RESOURCES</w:t>
            </w:r>
          </w:p>
        </w:tc>
        <w:tc>
          <w:tcPr>
            <w:tcW w:w="2865"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rPr>
                <w:rFonts w:asciiTheme="minorHAnsi" w:hAnsiTheme="minorHAnsi" w:cstheme="minorHAnsi"/>
                <w:sz w:val="20"/>
                <w:szCs w:val="20"/>
              </w:rPr>
            </w:pPr>
          </w:p>
        </w:tc>
        <w:tc>
          <w:tcPr>
            <w:tcW w:w="3150"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96704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 References</w:t>
            </w:r>
          </w:p>
        </w:tc>
        <w:tc>
          <w:tcPr>
            <w:tcW w:w="2865"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jc w:val="center"/>
              <w:rPr>
                <w:rFonts w:asciiTheme="minorHAnsi" w:hAnsiTheme="minorHAnsi" w:cstheme="minorHAnsi"/>
                <w:sz w:val="20"/>
                <w:szCs w:val="20"/>
              </w:rPr>
            </w:pPr>
          </w:p>
        </w:tc>
        <w:tc>
          <w:tcPr>
            <w:tcW w:w="3150"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jc w:val="center"/>
              <w:rPr>
                <w:rFonts w:asciiTheme="minorHAnsi" w:hAnsiTheme="minorHAnsi" w:cstheme="minorHAnsi"/>
                <w:sz w:val="20"/>
                <w:szCs w:val="20"/>
              </w:rPr>
            </w:pPr>
          </w:p>
        </w:tc>
        <w:tc>
          <w:tcPr>
            <w:tcW w:w="2790" w:type="dxa"/>
          </w:tcPr>
          <w:p w:rsidR="00112544" w:rsidRPr="00112544" w:rsidRDefault="00112544" w:rsidP="00E406EB">
            <w:pPr>
              <w:rPr>
                <w:rFonts w:asciiTheme="minorHAnsi" w:hAnsiTheme="minorHAnsi" w:cstheme="minorHAnsi"/>
                <w:sz w:val="20"/>
                <w:szCs w:val="20"/>
              </w:rPr>
            </w:pPr>
          </w:p>
        </w:tc>
      </w:tr>
      <w:tr w:rsidR="00112544" w:rsidRPr="0096704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1. Teacher’s Guide pages</w:t>
            </w:r>
          </w:p>
        </w:tc>
        <w:tc>
          <w:tcPr>
            <w:tcW w:w="2865"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TG pp.</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TG pp.</w:t>
            </w:r>
          </w:p>
        </w:tc>
        <w:tc>
          <w:tcPr>
            <w:tcW w:w="315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TG pp.</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TG pp.</w:t>
            </w:r>
          </w:p>
        </w:tc>
        <w:tc>
          <w:tcPr>
            <w:tcW w:w="2790" w:type="dxa"/>
          </w:tcPr>
          <w:p w:rsidR="00112544" w:rsidRPr="00112544" w:rsidRDefault="00112544" w:rsidP="00E406EB">
            <w:pPr>
              <w:rPr>
                <w:rFonts w:asciiTheme="minorHAnsi" w:hAnsiTheme="minorHAnsi" w:cstheme="minorHAnsi"/>
                <w:sz w:val="20"/>
                <w:szCs w:val="20"/>
              </w:rPr>
            </w:pPr>
          </w:p>
        </w:tc>
      </w:tr>
      <w:tr w:rsidR="00112544" w:rsidRPr="005639CE"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2. Learner’s Material pages</w:t>
            </w:r>
          </w:p>
        </w:tc>
        <w:tc>
          <w:tcPr>
            <w:tcW w:w="2865"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LM pp.</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LM pp.</w:t>
            </w:r>
          </w:p>
        </w:tc>
        <w:tc>
          <w:tcPr>
            <w:tcW w:w="315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LM pp.</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 TO 12 LM pp.</w:t>
            </w:r>
          </w:p>
        </w:tc>
        <w:tc>
          <w:tcPr>
            <w:tcW w:w="2790" w:type="dxa"/>
          </w:tcPr>
          <w:p w:rsidR="00112544" w:rsidRPr="00112544" w:rsidRDefault="00112544" w:rsidP="00E406EB">
            <w:pPr>
              <w:rPr>
                <w:rFonts w:asciiTheme="minorHAnsi" w:hAnsiTheme="minorHAnsi" w:cstheme="minorHAnsi"/>
                <w:sz w:val="20"/>
                <w:szCs w:val="20"/>
              </w:rPr>
            </w:pPr>
          </w:p>
        </w:tc>
      </w:tr>
      <w:tr w:rsidR="00112544" w:rsidRPr="005639CE" w:rsidTr="00D01A55">
        <w:trPr>
          <w:trHeight w:val="701"/>
        </w:trPr>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lastRenderedPageBreak/>
              <w:t>3. Textbook pages</w:t>
            </w:r>
          </w:p>
        </w:tc>
        <w:tc>
          <w:tcPr>
            <w:tcW w:w="2865" w:type="dxa"/>
          </w:tcPr>
          <w:p w:rsidR="00112544" w:rsidRPr="00112544" w:rsidRDefault="00112544" w:rsidP="00E406EB">
            <w:pPr>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c>
          <w:tcPr>
            <w:tcW w:w="3150" w:type="dxa"/>
          </w:tcPr>
          <w:p w:rsidR="00112544" w:rsidRPr="00112544" w:rsidRDefault="00112544" w:rsidP="00E406EB">
            <w:pPr>
              <w:pStyle w:val="NoSpacing"/>
              <w:jc w:val="both"/>
              <w:rPr>
                <w:rFonts w:asciiTheme="minorHAnsi" w:hAnsiTheme="minorHAnsi" w:cstheme="minorHAnsi"/>
                <w:sz w:val="20"/>
                <w:szCs w:val="20"/>
              </w:rPr>
            </w:pPr>
          </w:p>
        </w:tc>
        <w:tc>
          <w:tcPr>
            <w:tcW w:w="2790" w:type="dxa"/>
          </w:tcPr>
          <w:p w:rsidR="00112544" w:rsidRPr="00112544" w:rsidRDefault="00112544" w:rsidP="00E406EB">
            <w:pPr>
              <w:pStyle w:val="Pa14"/>
              <w:spacing w:line="276" w:lineRule="auto"/>
              <w:contextualSpacing/>
              <w:jc w:val="both"/>
              <w:rPr>
                <w:rFonts w:asciiTheme="minorHAnsi" w:hAnsiTheme="minorHAnsi" w:cstheme="minorHAnsi"/>
                <w:sz w:val="20"/>
                <w:szCs w:val="20"/>
              </w:rPr>
            </w:pPr>
          </w:p>
        </w:tc>
        <w:tc>
          <w:tcPr>
            <w:tcW w:w="2790" w:type="dxa"/>
          </w:tcPr>
          <w:p w:rsidR="00112544" w:rsidRPr="00112544" w:rsidRDefault="00112544" w:rsidP="00E406EB">
            <w:pPr>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4. Additional Materials for Learning Resource Portal</w:t>
            </w:r>
          </w:p>
        </w:tc>
        <w:tc>
          <w:tcPr>
            <w:tcW w:w="2865" w:type="dxa"/>
          </w:tcPr>
          <w:p w:rsidR="00112544" w:rsidRPr="00112544" w:rsidRDefault="00112544" w:rsidP="00E406EB">
            <w:pPr>
              <w:pStyle w:val="NoSpacing"/>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c>
          <w:tcPr>
            <w:tcW w:w="3150" w:type="dxa"/>
          </w:tcPr>
          <w:p w:rsidR="00112544" w:rsidRPr="00112544" w:rsidRDefault="00112544" w:rsidP="00E406EB">
            <w:pPr>
              <w:pStyle w:val="NoSpacing"/>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B. Other Learning Resources</w:t>
            </w:r>
          </w:p>
        </w:tc>
        <w:tc>
          <w:tcPr>
            <w:tcW w:w="2865" w:type="dxa"/>
          </w:tcPr>
          <w:p w:rsidR="00112544" w:rsidRPr="00112544" w:rsidRDefault="00112544" w:rsidP="00E406EB">
            <w:pPr>
              <w:jc w:val="both"/>
              <w:rPr>
                <w:rFonts w:asciiTheme="minorHAnsi" w:hAnsiTheme="minorHAnsi" w:cstheme="minorHAnsi"/>
                <w:sz w:val="20"/>
                <w:szCs w:val="20"/>
                <w:lang w:val="sv-SE"/>
              </w:rPr>
            </w:pPr>
          </w:p>
        </w:tc>
        <w:tc>
          <w:tcPr>
            <w:tcW w:w="2790" w:type="dxa"/>
          </w:tcPr>
          <w:p w:rsidR="00112544" w:rsidRPr="00112544" w:rsidRDefault="00112544" w:rsidP="00E406EB">
            <w:pPr>
              <w:autoSpaceDE w:val="0"/>
              <w:autoSpaceDN w:val="0"/>
              <w:adjustRightInd w:val="0"/>
              <w:jc w:val="both"/>
              <w:rPr>
                <w:rFonts w:asciiTheme="minorHAnsi" w:hAnsiTheme="minorHAnsi" w:cstheme="minorHAnsi"/>
                <w:color w:val="000000"/>
                <w:sz w:val="20"/>
                <w:szCs w:val="20"/>
              </w:rPr>
            </w:pPr>
            <w:r w:rsidRPr="00112544">
              <w:rPr>
                <w:rFonts w:asciiTheme="minorHAnsi" w:hAnsiTheme="minorHAnsi" w:cstheme="minorHAnsi"/>
                <w:noProof/>
                <w:color w:val="000000"/>
                <w:sz w:val="20"/>
                <w:szCs w:val="20"/>
              </w:rPr>
              <w:drawing>
                <wp:inline distT="0" distB="0" distL="0" distR="0">
                  <wp:extent cx="1343025" cy="895350"/>
                  <wp:effectExtent l="0" t="0" r="9525"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inline>
              </w:drawing>
            </w:r>
          </w:p>
          <w:p w:rsidR="00112544" w:rsidRPr="00112544" w:rsidRDefault="00112544" w:rsidP="00E406EB">
            <w:pPr>
              <w:autoSpaceDE w:val="0"/>
              <w:autoSpaceDN w:val="0"/>
              <w:adjustRightInd w:val="0"/>
              <w:jc w:val="both"/>
              <w:rPr>
                <w:rFonts w:asciiTheme="minorHAnsi" w:hAnsiTheme="minorHAnsi" w:cstheme="minorHAnsi"/>
                <w:color w:val="000000"/>
                <w:sz w:val="20"/>
                <w:szCs w:val="20"/>
              </w:rPr>
            </w:pPr>
            <w:r w:rsidRPr="00112544">
              <w:rPr>
                <w:rFonts w:asciiTheme="minorHAnsi" w:hAnsiTheme="minorHAnsi" w:cstheme="minorHAnsi"/>
                <w:noProof/>
                <w:color w:val="000000"/>
                <w:sz w:val="20"/>
                <w:szCs w:val="20"/>
              </w:rPr>
              <w:drawing>
                <wp:inline distT="0" distB="0" distL="0" distR="0">
                  <wp:extent cx="1266825" cy="828675"/>
                  <wp:effectExtent l="0" t="0" r="9525"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112544" w:rsidRPr="00112544" w:rsidRDefault="00112544" w:rsidP="00E406EB">
            <w:pPr>
              <w:autoSpaceDE w:val="0"/>
              <w:autoSpaceDN w:val="0"/>
              <w:adjustRightInd w:val="0"/>
              <w:jc w:val="both"/>
              <w:rPr>
                <w:rFonts w:asciiTheme="minorHAnsi" w:hAnsiTheme="minorHAnsi" w:cstheme="minorHAnsi"/>
                <w:color w:val="000000"/>
                <w:sz w:val="20"/>
                <w:szCs w:val="20"/>
              </w:rPr>
            </w:pPr>
          </w:p>
          <w:p w:rsidR="00112544" w:rsidRPr="00112544" w:rsidRDefault="00112544" w:rsidP="00E406EB">
            <w:pPr>
              <w:autoSpaceDE w:val="0"/>
              <w:autoSpaceDN w:val="0"/>
              <w:adjustRightInd w:val="0"/>
              <w:rPr>
                <w:rFonts w:asciiTheme="minorHAnsi" w:hAnsiTheme="minorHAnsi" w:cstheme="minorHAnsi"/>
                <w:color w:val="000000"/>
                <w:sz w:val="20"/>
                <w:szCs w:val="20"/>
              </w:rPr>
            </w:pPr>
            <w:r w:rsidRPr="00112544">
              <w:rPr>
                <w:rFonts w:asciiTheme="minorHAnsi" w:hAnsiTheme="minorHAnsi" w:cstheme="minorHAnsi"/>
                <w:color w:val="000000"/>
                <w:sz w:val="20"/>
                <w:szCs w:val="20"/>
              </w:rPr>
              <w:t>Mga larawan, cartolina/bond paper, lapis, ruler, krayola o oil pastel.</w:t>
            </w:r>
          </w:p>
        </w:tc>
        <w:tc>
          <w:tcPr>
            <w:tcW w:w="3150"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noProof/>
                <w:sz w:val="20"/>
                <w:szCs w:val="20"/>
              </w:rPr>
              <w:drawing>
                <wp:anchor distT="0" distB="0" distL="114300" distR="114300" simplePos="0" relativeHeight="251661312" behindDoc="1" locked="0" layoutInCell="1" allowOverlap="1">
                  <wp:simplePos x="0" y="0"/>
                  <wp:positionH relativeFrom="column">
                    <wp:posOffset>63500</wp:posOffset>
                  </wp:positionH>
                  <wp:positionV relativeFrom="paragraph">
                    <wp:posOffset>1132205</wp:posOffset>
                  </wp:positionV>
                  <wp:extent cx="1372870" cy="915035"/>
                  <wp:effectExtent l="0" t="0" r="0" b="0"/>
                  <wp:wrapTight wrapText="bothSides">
                    <wp:wrapPolygon edited="0">
                      <wp:start x="0" y="0"/>
                      <wp:lineTo x="0" y="21135"/>
                      <wp:lineTo x="21280" y="21135"/>
                      <wp:lineTo x="21280" y="0"/>
                      <wp:lineTo x="0" y="0"/>
                    </wp:wrapPolygon>
                  </wp:wrapTight>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2870" cy="915035"/>
                          </a:xfrm>
                          <a:prstGeom prst="rect">
                            <a:avLst/>
                          </a:prstGeom>
                          <a:noFill/>
                          <a:ln>
                            <a:noFill/>
                          </a:ln>
                        </pic:spPr>
                      </pic:pic>
                    </a:graphicData>
                  </a:graphic>
                </wp:anchor>
              </w:drawing>
            </w:r>
            <w:r w:rsidRPr="00112544">
              <w:rPr>
                <w:rFonts w:asciiTheme="minorHAnsi" w:hAnsiTheme="minorHAnsi" w:cstheme="minorHAnsi"/>
                <w:noProof/>
                <w:sz w:val="20"/>
                <w:szCs w:val="20"/>
              </w:rPr>
              <w:drawing>
                <wp:inline distT="0" distB="0" distL="0" distR="0">
                  <wp:extent cx="1381125" cy="990600"/>
                  <wp:effectExtent l="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990600"/>
                          </a:xfrm>
                          <a:prstGeom prst="rect">
                            <a:avLst/>
                          </a:prstGeom>
                          <a:noFill/>
                          <a:ln>
                            <a:noFill/>
                          </a:ln>
                        </pic:spPr>
                      </pic:pic>
                    </a:graphicData>
                  </a:graphic>
                </wp:inline>
              </w:drawing>
            </w: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Mga larawan</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 xml:space="preserve">Larawan ng Physical Activity Pyramid Guide para sa Batang Pilipino </w:t>
            </w:r>
          </w:p>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IV. PROCEDURES</w:t>
            </w:r>
          </w:p>
        </w:tc>
        <w:tc>
          <w:tcPr>
            <w:tcW w:w="2865" w:type="dxa"/>
          </w:tcPr>
          <w:p w:rsidR="00112544" w:rsidRPr="00112544" w:rsidRDefault="00112544" w:rsidP="00E406EB">
            <w:pPr>
              <w:jc w:val="both"/>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 Reviewing previous lesson or presenting the new lesson</w:t>
            </w:r>
          </w:p>
        </w:tc>
        <w:tc>
          <w:tcPr>
            <w:tcW w:w="2865" w:type="dxa"/>
          </w:tcPr>
          <w:p w:rsidR="00112544" w:rsidRPr="00112544" w:rsidRDefault="00112544" w:rsidP="00E406EB">
            <w:pPr>
              <w:pStyle w:val="ListParagraph"/>
              <w:ind w:left="-100"/>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Laro: Kodaly Game</w:t>
            </w:r>
          </w:p>
          <w:p w:rsidR="00112544" w:rsidRPr="00112544" w:rsidRDefault="00112544" w:rsidP="00E406EB">
            <w:pPr>
              <w:pStyle w:val="ListParagraph"/>
              <w:ind w:left="-100"/>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Paraan ng laro:</w:t>
            </w:r>
          </w:p>
          <w:p w:rsidR="00112544" w:rsidRPr="00112544" w:rsidRDefault="00112544" w:rsidP="00E406EB">
            <w:pPr>
              <w:pStyle w:val="ListParagraph"/>
              <w:ind w:left="-100"/>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1. Pumili ng tigg – iisang bata sa bawat limang pangkat</w:t>
            </w:r>
          </w:p>
          <w:p w:rsidR="00112544" w:rsidRPr="00112544" w:rsidRDefault="00112544" w:rsidP="00E406EB">
            <w:pPr>
              <w:pStyle w:val="ListParagraph"/>
              <w:ind w:left="-100"/>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2. Pahanayin ang mga bata sa harap ng klase</w:t>
            </w:r>
          </w:p>
          <w:p w:rsidR="00112544" w:rsidRPr="00112544" w:rsidRDefault="00112544" w:rsidP="00E406EB">
            <w:pPr>
              <w:pStyle w:val="ListParagraph"/>
              <w:ind w:left="-100"/>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3. Magsasabi ang guro ng nota so-fa syllable at una unahang ipapakita ng mga bata ang nota gamit ang Kodaly Sign.</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Ipakita ang inyong mga larawan</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noProof/>
                <w:sz w:val="20"/>
                <w:szCs w:val="20"/>
              </w:rPr>
              <w:drawing>
                <wp:inline distT="0" distB="0" distL="0" distR="0">
                  <wp:extent cx="1304925" cy="981075"/>
                  <wp:effectExtent l="0" t="0" r="9525" b="952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rsidRPr="00112544">
              <w:rPr>
                <w:rFonts w:asciiTheme="minorHAnsi" w:hAnsiTheme="minorHAnsi" w:cstheme="minorHAnsi"/>
                <w:sz w:val="20"/>
                <w:szCs w:val="20"/>
              </w:rPr>
              <w:t xml:space="preserve"> </w:t>
            </w:r>
            <w:r w:rsidRPr="00112544">
              <w:rPr>
                <w:rFonts w:asciiTheme="minorHAnsi" w:hAnsiTheme="minorHAnsi" w:cstheme="minorHAnsi"/>
                <w:noProof/>
                <w:sz w:val="20"/>
                <w:szCs w:val="20"/>
              </w:rPr>
              <w:drawing>
                <wp:inline distT="0" distB="0" distL="0" distR="0">
                  <wp:extent cx="1304925" cy="942975"/>
                  <wp:effectExtent l="0" t="0" r="9525" b="952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p w:rsidR="00112544" w:rsidRPr="00112544" w:rsidRDefault="00112544" w:rsidP="00E406EB">
            <w:pPr>
              <w:jc w:val="center"/>
              <w:rPr>
                <w:rFonts w:asciiTheme="minorHAnsi" w:hAnsiTheme="minorHAnsi" w:cstheme="minorHAnsi"/>
                <w:sz w:val="20"/>
                <w:szCs w:val="20"/>
              </w:rPr>
            </w:pPr>
          </w:p>
        </w:tc>
        <w:tc>
          <w:tcPr>
            <w:tcW w:w="3150"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Ano ang mga halimbawa ng maling paniniwala kaugnay sa pagdadalaga at pagbibinata?</w:t>
            </w:r>
          </w:p>
          <w:p w:rsidR="00BD1A1C" w:rsidRDefault="00BD1A1C" w:rsidP="00BD1A1C">
            <w:pPr>
              <w:pStyle w:val="NoSpacing"/>
              <w:rPr>
                <w:rFonts w:cstheme="minorHAnsi"/>
                <w:sz w:val="18"/>
                <w:szCs w:val="18"/>
              </w:rPr>
            </w:pPr>
            <w:r>
              <w:rPr>
                <w:rFonts w:cs="Calibri"/>
                <w:sz w:val="20"/>
                <w:szCs w:val="20"/>
              </w:rPr>
              <w:t>Original File Submitted and Formatted by DepEd Club Member - visit depedclub.com for more</w:t>
            </w:r>
          </w:p>
          <w:p w:rsidR="00112544" w:rsidRPr="00112544" w:rsidRDefault="00112544" w:rsidP="00E406EB">
            <w:pPr>
              <w:pStyle w:val="NoSpacing"/>
              <w:jc w:val="both"/>
              <w:rPr>
                <w:rFonts w:asciiTheme="minorHAnsi" w:hAnsiTheme="minorHAnsi" w:cstheme="minorHAnsi"/>
                <w:sz w:val="20"/>
                <w:szCs w:val="20"/>
                <w:lang w:val="sv-SE"/>
              </w:rPr>
            </w:pPr>
          </w:p>
        </w:tc>
        <w:tc>
          <w:tcPr>
            <w:tcW w:w="2790" w:type="dxa"/>
          </w:tcPr>
          <w:p w:rsidR="00112544" w:rsidRPr="00112544" w:rsidRDefault="00112544" w:rsidP="00E406EB">
            <w:pPr>
              <w:shd w:val="clear" w:color="auto" w:fill="FFFFFF"/>
              <w:rPr>
                <w:rFonts w:asciiTheme="minorHAnsi" w:hAnsiTheme="minorHAnsi" w:cstheme="minorHAnsi"/>
                <w:color w:val="000000"/>
                <w:sz w:val="20"/>
                <w:szCs w:val="20"/>
              </w:rPr>
            </w:pPr>
            <w:r w:rsidRPr="00112544">
              <w:rPr>
                <w:rFonts w:asciiTheme="minorHAnsi" w:hAnsiTheme="minorHAnsi" w:cstheme="minorHAnsi"/>
                <w:color w:val="000000"/>
                <w:sz w:val="20"/>
                <w:szCs w:val="20"/>
              </w:rPr>
              <w:t xml:space="preserve">Pagtsek ng attendance at angkop na kasuotan </w:t>
            </w:r>
          </w:p>
          <w:p w:rsidR="00112544" w:rsidRPr="00112544" w:rsidRDefault="00112544" w:rsidP="00E406EB">
            <w:pPr>
              <w:shd w:val="clear" w:color="auto" w:fill="FFFFFF"/>
              <w:rPr>
                <w:rFonts w:asciiTheme="minorHAnsi" w:hAnsiTheme="minorHAnsi" w:cstheme="minorHAnsi"/>
                <w:color w:val="000000"/>
                <w:sz w:val="20"/>
                <w:szCs w:val="20"/>
              </w:rPr>
            </w:pPr>
            <w:r w:rsidRPr="00112544">
              <w:rPr>
                <w:rFonts w:asciiTheme="minorHAnsi" w:hAnsiTheme="minorHAnsi" w:cstheme="minorHAnsi"/>
                <w:color w:val="000000"/>
                <w:sz w:val="20"/>
                <w:szCs w:val="20"/>
              </w:rPr>
              <w:t xml:space="preserve">Pagtsek sa takdang-aralin </w:t>
            </w:r>
          </w:p>
          <w:p w:rsidR="00112544" w:rsidRPr="00112544" w:rsidRDefault="00112544" w:rsidP="00E406EB">
            <w:pPr>
              <w:shd w:val="clear" w:color="auto" w:fill="FFFFFF"/>
              <w:rPr>
                <w:rFonts w:asciiTheme="minorHAnsi" w:hAnsiTheme="minorHAnsi" w:cstheme="minorHAnsi"/>
                <w:color w:val="000000"/>
                <w:sz w:val="20"/>
                <w:szCs w:val="20"/>
              </w:rPr>
            </w:pPr>
            <w:r w:rsidRPr="00112544">
              <w:rPr>
                <w:rFonts w:asciiTheme="minorHAnsi" w:hAnsiTheme="minorHAnsi" w:cstheme="minorHAnsi"/>
                <w:color w:val="000000"/>
                <w:sz w:val="20"/>
                <w:szCs w:val="20"/>
              </w:rPr>
              <w:t xml:space="preserve">2. Pampasiglang Gawain </w:t>
            </w:r>
          </w:p>
          <w:p w:rsidR="00112544" w:rsidRPr="00112544" w:rsidRDefault="00112544" w:rsidP="00E406EB">
            <w:pPr>
              <w:shd w:val="clear" w:color="auto" w:fill="FFFFFF"/>
              <w:rPr>
                <w:rFonts w:asciiTheme="minorHAnsi" w:hAnsiTheme="minorHAnsi" w:cstheme="minorHAnsi"/>
                <w:color w:val="000000"/>
                <w:sz w:val="20"/>
                <w:szCs w:val="20"/>
              </w:rPr>
            </w:pPr>
            <w:r w:rsidRPr="00112544">
              <w:rPr>
                <w:rFonts w:asciiTheme="minorHAnsi" w:hAnsiTheme="minorHAnsi" w:cstheme="minorHAnsi"/>
                <w:color w:val="000000"/>
                <w:sz w:val="20"/>
                <w:szCs w:val="20"/>
              </w:rPr>
              <w:t>Ipagawa sa mga bata ang pampasiglang gawain na ginawa sa mga nakaraang aralin.</w:t>
            </w: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lastRenderedPageBreak/>
              <w:t>B. Establishing a purpose for the lesson</w:t>
            </w:r>
          </w:p>
        </w:tc>
        <w:tc>
          <w:tcPr>
            <w:tcW w:w="2865"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Iparinig ng guro ang mga so-fa syllable na pataas at pababa.</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noProof/>
                <w:sz w:val="20"/>
                <w:szCs w:val="20"/>
              </w:rPr>
              <w:drawing>
                <wp:inline distT="0" distB="0" distL="0" distR="0">
                  <wp:extent cx="1314450" cy="1304925"/>
                  <wp:effectExtent l="0" t="0" r="0"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r w:rsidRPr="00112544">
              <w:rPr>
                <w:rFonts w:asciiTheme="minorHAnsi" w:hAnsiTheme="minorHAnsi" w:cstheme="minorHAnsi"/>
                <w:sz w:val="20"/>
                <w:szCs w:val="20"/>
              </w:rPr>
              <w:t xml:space="preserve"> </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Ipaliwanag: Kakontra Kulay-Dalawang kulay direkta kabaligtaran isa sa kulay ng wheel. Kapag inilagay sa tabi sa isa't isa, kakontra kulay ay intensified at madalas ay lilitaw upang manginig</w:t>
            </w:r>
          </w:p>
        </w:tc>
        <w:tc>
          <w:tcPr>
            <w:tcW w:w="3150"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Sagutin ang mga katanungan.</w:t>
            </w:r>
          </w:p>
          <w:p w:rsidR="00112544" w:rsidRPr="00112544" w:rsidRDefault="00112544" w:rsidP="00E406EB">
            <w:pPr>
              <w:jc w:val="both"/>
              <w:rPr>
                <w:rFonts w:asciiTheme="minorHAnsi" w:hAnsiTheme="minorHAnsi" w:cstheme="minorHAnsi"/>
                <w:sz w:val="20"/>
                <w:szCs w:val="20"/>
              </w:rPr>
            </w:pPr>
          </w:p>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 xml:space="preserve"> Sa panahon ng iyong pagdadalaga at pagbibinata, sino ang iyong unang nilapitan?</w:t>
            </w:r>
          </w:p>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Nagkaroon ka ba ng suliranin o problema hingil sa iyong pagdadalaga at pagbibinata?</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noProof/>
                <w:sz w:val="20"/>
                <w:szCs w:val="20"/>
              </w:rPr>
              <w:drawing>
                <wp:inline distT="0" distB="0" distL="0" distR="0">
                  <wp:extent cx="1647825" cy="2028825"/>
                  <wp:effectExtent l="0" t="0" r="9525"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2028825"/>
                          </a:xfrm>
                          <a:prstGeom prst="rect">
                            <a:avLst/>
                          </a:prstGeom>
                          <a:noFill/>
                          <a:ln>
                            <a:noFill/>
                          </a:ln>
                        </pic:spPr>
                      </pic:pic>
                    </a:graphicData>
                  </a:graphic>
                </wp:inline>
              </w:drawing>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Bumuo ng dalawang grupo na may 8-10 miyembro at isagawa ang Sakayan na Lakad Tren</w:t>
            </w: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C. Presenting examples/ instances of the new lesson</w:t>
            </w:r>
          </w:p>
        </w:tc>
        <w:tc>
          <w:tcPr>
            <w:tcW w:w="2865"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Ipakita ang iskalang C mayor</w:t>
            </w:r>
          </w:p>
          <w:p w:rsidR="00112544" w:rsidRPr="00112544" w:rsidRDefault="00112544" w:rsidP="00E406EB">
            <w:pPr>
              <w:jc w:val="both"/>
              <w:rPr>
                <w:rFonts w:asciiTheme="minorHAnsi" w:hAnsiTheme="minorHAnsi" w:cstheme="minorHAnsi"/>
                <w:sz w:val="20"/>
                <w:szCs w:val="20"/>
                <w:lang w:val="sv-SE"/>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noProof/>
                <w:sz w:val="20"/>
                <w:szCs w:val="20"/>
              </w:rPr>
              <w:drawing>
                <wp:inline distT="0" distB="0" distL="0" distR="0">
                  <wp:extent cx="1524000" cy="11430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Ipakita ang larawan ng kalupaan o landscape.</w:t>
            </w:r>
          </w:p>
        </w:tc>
        <w:tc>
          <w:tcPr>
            <w:tcW w:w="3150" w:type="dxa"/>
          </w:tcPr>
          <w:p w:rsidR="00112544" w:rsidRPr="00112544" w:rsidRDefault="00112544" w:rsidP="00E406EB">
            <w:pPr>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Ibahagi sa mga bata ang pag-alaga sa sarili habang may regla</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Nagustuhan nyo ba ang larong ito?</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Anong sangkap ng physical fitness ang pinauunlad sa larong ito?</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Paano nagamit sa larong ito ang katatagan ng kalamnan?</w:t>
            </w: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p>
        </w:tc>
      </w:tr>
      <w:tr w:rsidR="00112544" w:rsidRPr="00F17946" w:rsidTr="00D01A55">
        <w:trPr>
          <w:trHeight w:val="3158"/>
        </w:trPr>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D. Discussing new concepts and practicing new skills #1</w:t>
            </w:r>
          </w:p>
        </w:tc>
        <w:tc>
          <w:tcPr>
            <w:tcW w:w="2865" w:type="dxa"/>
          </w:tcPr>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w:t>
            </w:r>
            <w:r w:rsidRPr="00112544">
              <w:rPr>
                <w:rFonts w:asciiTheme="minorHAnsi" w:hAnsiTheme="minorHAnsi" w:cstheme="minorHAnsi"/>
                <w:sz w:val="20"/>
                <w:szCs w:val="20"/>
              </w:rPr>
              <w:t xml:space="preserve"> </w:t>
            </w:r>
            <w:r w:rsidRPr="00112544">
              <w:rPr>
                <w:rFonts w:asciiTheme="minorHAnsi" w:hAnsiTheme="minorHAnsi" w:cstheme="minorHAnsi"/>
                <w:sz w:val="20"/>
                <w:szCs w:val="20"/>
                <w:lang w:val="sv-SE"/>
              </w:rPr>
              <w:t>Ano-ano ang napapansin ninyo sa iskalang C Mayor?</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Mahalagang malaman ang bawat pagitan ng nota sa bawat iskala. Dito natin nasusukat ang taas at baba ng tono.</w:t>
            </w:r>
          </w:p>
          <w:p w:rsidR="00112544" w:rsidRPr="00112544" w:rsidRDefault="00112544" w:rsidP="00E406EB">
            <w:pPr>
              <w:pStyle w:val="NoSpacing"/>
              <w:rPr>
                <w:rFonts w:asciiTheme="minorHAnsi" w:hAnsiTheme="minorHAnsi" w:cstheme="minorHAnsi"/>
                <w:sz w:val="20"/>
                <w:szCs w:val="20"/>
                <w:lang w:val="sv-SE"/>
              </w:rPr>
            </w:pPr>
          </w:p>
        </w:tc>
        <w:tc>
          <w:tcPr>
            <w:tcW w:w="2790" w:type="dxa"/>
          </w:tcPr>
          <w:p w:rsidR="00112544" w:rsidRPr="00112544" w:rsidRDefault="00112544" w:rsidP="00E406EB">
            <w:pPr>
              <w:rPr>
                <w:rFonts w:asciiTheme="minorHAnsi" w:hAnsiTheme="minorHAnsi" w:cstheme="minorHAnsi"/>
                <w:sz w:val="20"/>
                <w:szCs w:val="20"/>
              </w:rPr>
            </w:pPr>
            <w:r w:rsidRPr="00112544">
              <w:rPr>
                <w:rFonts w:asciiTheme="minorHAnsi" w:hAnsiTheme="minorHAnsi" w:cstheme="minorHAnsi"/>
                <w:sz w:val="20"/>
                <w:szCs w:val="20"/>
              </w:rPr>
              <w:t>Ipaliwanag: Landsape o pasyahe’ may roon dalawang gamit sag salitang landscaode o pasyahe isa sa mga ito ay tumutukoy sa anyo ng kalupaan kung saan marami ang uri nito gaya ng bundok, kapatagan, burol, talampas, lambak at iba pa.</w:t>
            </w:r>
          </w:p>
        </w:tc>
        <w:tc>
          <w:tcPr>
            <w:tcW w:w="3150"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Ipakita ang larawan ng pagtutuli</w:t>
            </w:r>
          </w:p>
          <w:p w:rsidR="00112544" w:rsidRPr="00112544" w:rsidRDefault="00112544" w:rsidP="00E406EB">
            <w:pPr>
              <w:jc w:val="both"/>
              <w:rPr>
                <w:rFonts w:asciiTheme="minorHAnsi" w:hAnsiTheme="minorHAnsi" w:cstheme="minorHAnsi"/>
                <w:sz w:val="20"/>
                <w:szCs w:val="20"/>
                <w:lang w:val="sv-SE"/>
              </w:rPr>
            </w:pPr>
            <w:r w:rsidRPr="00112544">
              <w:rPr>
                <w:rFonts w:asciiTheme="minorHAnsi" w:hAnsiTheme="minorHAnsi" w:cstheme="minorHAnsi"/>
                <w:noProof/>
                <w:sz w:val="20"/>
                <w:szCs w:val="20"/>
              </w:rPr>
              <w:drawing>
                <wp:inline distT="0" distB="0" distL="0" distR="0">
                  <wp:extent cx="2047875" cy="95250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952500"/>
                          </a:xfrm>
                          <a:prstGeom prst="rect">
                            <a:avLst/>
                          </a:prstGeom>
                          <a:noFill/>
                          <a:ln>
                            <a:noFill/>
                          </a:ln>
                        </pic:spPr>
                      </pic:pic>
                    </a:graphicData>
                  </a:graphic>
                </wp:inline>
              </w:drawing>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Ang paggamit ng kalamnan para</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Matagal na panatilihin ang posisyon ng</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katawan ay pagpapakita ng pagtaglay ng</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tatag ng kalamnan.</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Mahalaga na magtaglay ng lakas at</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Tatag ng kalamnan upang laging handa</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Ang ating katawan sa ano mang gawaing</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nangangailangan ng power.</w:t>
            </w:r>
          </w:p>
        </w:tc>
        <w:tc>
          <w:tcPr>
            <w:tcW w:w="2790" w:type="dxa"/>
          </w:tcPr>
          <w:p w:rsidR="00112544" w:rsidRPr="00112544" w:rsidRDefault="00112544" w:rsidP="00E406EB">
            <w:pPr>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E. Discussing new concepts and practicing new skills #2</w:t>
            </w:r>
          </w:p>
        </w:tc>
        <w:tc>
          <w:tcPr>
            <w:tcW w:w="2865"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 xml:space="preserve">Ang Major Scale /iskala mayor ay ang pagkakasunod-sunod ng walong tono o nota sa mga linya at puwang ng limguhit mula sa </w:t>
            </w:r>
            <w:r w:rsidRPr="00112544">
              <w:rPr>
                <w:rFonts w:asciiTheme="minorHAnsi" w:hAnsiTheme="minorHAnsi" w:cstheme="minorHAnsi"/>
                <w:sz w:val="20"/>
                <w:szCs w:val="20"/>
                <w:lang w:val="sv-SE"/>
              </w:rPr>
              <w:lastRenderedPageBreak/>
              <w:t>mababang do hanggang sa mataas na do.</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lastRenderedPageBreak/>
              <w:t>. Panimulang gawain:</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 xml:space="preserve">Gamit ang inyong mga kagamitan sa pag gawa, Lumika ng obra na hango sa mga </w:t>
            </w:r>
            <w:r w:rsidRPr="00112544">
              <w:rPr>
                <w:rFonts w:asciiTheme="minorHAnsi" w:hAnsiTheme="minorHAnsi" w:cstheme="minorHAnsi"/>
                <w:sz w:val="20"/>
                <w:szCs w:val="20"/>
              </w:rPr>
              <w:lastRenderedPageBreak/>
              <w:t xml:space="preserve">natatanging anyong lupa sa bansa, gamit ang inyong, krayola, pastel Color, lapis, bond paper at iba </w:t>
            </w:r>
            <w:proofErr w:type="gramStart"/>
            <w:r w:rsidRPr="00112544">
              <w:rPr>
                <w:rFonts w:asciiTheme="minorHAnsi" w:hAnsiTheme="minorHAnsi" w:cstheme="minorHAnsi"/>
                <w:sz w:val="20"/>
                <w:szCs w:val="20"/>
              </w:rPr>
              <w:t>pa..</w:t>
            </w:r>
            <w:proofErr w:type="gramEnd"/>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Ipasagot sa mga bata ang “Pagusapan Natin” sa LM.</w:t>
            </w:r>
          </w:p>
          <w:p w:rsidR="00112544" w:rsidRPr="00112544" w:rsidRDefault="00112544" w:rsidP="00E406EB">
            <w:pPr>
              <w:shd w:val="clear" w:color="auto" w:fill="FFFFFF"/>
              <w:rPr>
                <w:rFonts w:asciiTheme="minorHAnsi" w:hAnsiTheme="minorHAnsi" w:cstheme="minorHAnsi"/>
                <w:sz w:val="20"/>
                <w:szCs w:val="20"/>
              </w:rPr>
            </w:pPr>
          </w:p>
        </w:tc>
        <w:tc>
          <w:tcPr>
            <w:tcW w:w="315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lastRenderedPageBreak/>
              <w:t>Ipaliwanag: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Pagtutuli o Circumcision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 xml:space="preserve">Ang pagtutuli o circumcision ay ang pagtanggal ng balat sa dulo ng ari </w:t>
            </w:r>
            <w:r w:rsidRPr="00112544">
              <w:rPr>
                <w:rFonts w:asciiTheme="minorHAnsi" w:hAnsiTheme="minorHAnsi" w:cstheme="minorHAnsi"/>
                <w:sz w:val="20"/>
                <w:szCs w:val="20"/>
              </w:rPr>
              <w:lastRenderedPageBreak/>
              <w:t>ng isang lalaki. Dahil ito’y bahagi ng tradisyon sa Pilipinas, halos lahat ng kalalakihan ay nagpapatuli, karamihan habang bata pa, mula edad 9-12.</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lastRenderedPageBreak/>
              <w:t xml:space="preserve">Magkaroon ng talakayan sa ginawang gawain. Ipasagot sa mga bata ang mga tanong sa “Ipagpatuloy Natin” at </w:t>
            </w:r>
            <w:r w:rsidRPr="00112544">
              <w:rPr>
                <w:rFonts w:asciiTheme="minorHAnsi" w:hAnsiTheme="minorHAnsi" w:cstheme="minorHAnsi"/>
                <w:sz w:val="20"/>
                <w:szCs w:val="20"/>
              </w:rPr>
              <w:lastRenderedPageBreak/>
              <w:t>ipaliwanag ito.</w:t>
            </w:r>
          </w:p>
        </w:tc>
        <w:tc>
          <w:tcPr>
            <w:tcW w:w="2790" w:type="dxa"/>
          </w:tcPr>
          <w:p w:rsidR="00112544" w:rsidRPr="00112544" w:rsidRDefault="00112544" w:rsidP="00E406EB">
            <w:pPr>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F. Developing mastery</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(Leads to Formative  Assessment 3)</w:t>
            </w:r>
          </w:p>
        </w:tc>
        <w:tc>
          <w:tcPr>
            <w:tcW w:w="2865" w:type="dxa"/>
          </w:tcPr>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Ang interval ay ang pagitan ng dalawang nota. Ito ay makikilala batay sa kinalalagyan o posisyon nito sa staff o limguhit. Ang mga interval ay ang mga sumusunod:</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1. prime(first ) inuulit 5. fifth</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2. second 6. sixth</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3. third 7. seventh</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4. fourth 8. Octave o Oktaba</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PANUTO:</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1. Magpakita sa mga mag aaral ng ibat ibang anyo ng kalupaan hanggo sa ibat ibang disenyo</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2. Hayaang mamili ang mga mag aaral ng larawan ng kanilang nais gawin</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3. Gamit ang mga materyales hayaan silang gumawa ng kni knilang obra.</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4. Paalalahanan ang mga bata na maging masinop pag katapos ng kanilang gawain</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5. Golden rule:</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Magbiugay ng kawikaan sa isang maayos nap ag gawa, upang maging mag maayos ang kalalabasan ng obra</w:t>
            </w:r>
          </w:p>
        </w:tc>
        <w:tc>
          <w:tcPr>
            <w:tcW w:w="3150" w:type="dxa"/>
          </w:tcPr>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________________1. Ito ay ang tradisyon na pagtutuli sa Pilipinas.</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________________2. Pagtatanggal ng balat sa dulo ng ari ng isang lalaki.</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________________3. Pagdurugo ng isang babae o buwanang dalaw.</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________________4. Tamang edad para sa pagtutuli.</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________________5. Pamamaga ng ari matapos tuliin.</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________________6. Sakit na maaring makuha sa pakikipagtalik.</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________________7. Gamot pampamanhid na ginagamit sa medisina bago tuliin.</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________________8. Gamot panghugas at panglinis sa tinuli.</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________________9. Panahon kung kailan ginagawa ng pagtutuli.</w:t>
            </w:r>
          </w:p>
          <w:p w:rsidR="00112544" w:rsidRPr="00112544" w:rsidRDefault="00112544" w:rsidP="00E406EB">
            <w:pPr>
              <w:pStyle w:val="NoSpacing"/>
              <w:rPr>
                <w:rFonts w:asciiTheme="minorHAnsi" w:hAnsiTheme="minorHAnsi" w:cstheme="minorHAnsi"/>
                <w:sz w:val="20"/>
                <w:szCs w:val="20"/>
                <w:lang w:val="sv-SE"/>
              </w:rPr>
            </w:pPr>
            <w:r w:rsidRPr="00112544">
              <w:rPr>
                <w:rFonts w:asciiTheme="minorHAnsi" w:hAnsiTheme="minorHAnsi" w:cstheme="minorHAnsi"/>
                <w:sz w:val="20"/>
                <w:szCs w:val="20"/>
                <w:lang w:val="sv-SE"/>
              </w:rPr>
              <w:t>________________10. Ito ay ginagamit sa panahon ng may regla.</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Sagutin ang mga tanong ng Oo o Hindi.</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1.Nasunod mo ba ang mga panuntunan sa paglalaro</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2. Naisagawa mo ba nang tama</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ang mga gawaing sumusubok sa</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tatag at lakas ng kalamnan?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3. Nauunawaan mo na ba ang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pagkakaiba ng tatag ng kalamnan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at lakas ng kalamnan.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4. Nasisiyahan ka ba kapag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pinagagawa ka ng mga gawain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sa bahay at paaralan?</w:t>
            </w:r>
          </w:p>
        </w:tc>
        <w:tc>
          <w:tcPr>
            <w:tcW w:w="2790" w:type="dxa"/>
          </w:tcPr>
          <w:p w:rsidR="00112544" w:rsidRPr="00112544" w:rsidRDefault="00112544" w:rsidP="00E406EB">
            <w:pPr>
              <w:pStyle w:val="NoSpacing"/>
              <w:jc w:val="both"/>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G. Finding practical application of concepts and skills in daily living</w:t>
            </w:r>
          </w:p>
        </w:tc>
        <w:tc>
          <w:tcPr>
            <w:tcW w:w="2865" w:type="dxa"/>
          </w:tcPr>
          <w:p w:rsidR="00112544" w:rsidRPr="00112544" w:rsidRDefault="00112544" w:rsidP="00E406EB">
            <w:pPr>
              <w:jc w:val="both"/>
              <w:rPr>
                <w:rFonts w:asciiTheme="minorHAnsi" w:eastAsia="Times New Roman" w:hAnsiTheme="minorHAnsi" w:cstheme="minorHAnsi"/>
                <w:sz w:val="20"/>
                <w:szCs w:val="20"/>
              </w:rPr>
            </w:pPr>
            <w:r w:rsidRPr="00112544">
              <w:rPr>
                <w:rFonts w:asciiTheme="minorHAnsi" w:eastAsia="Times New Roman" w:hAnsiTheme="minorHAnsi" w:cstheme="minorHAnsi"/>
                <w:sz w:val="20"/>
                <w:szCs w:val="20"/>
              </w:rPr>
              <w:t>Umawit Tayo</w:t>
            </w:r>
          </w:p>
          <w:p w:rsidR="00112544" w:rsidRPr="00112544" w:rsidRDefault="00112544" w:rsidP="00E406EB">
            <w:pPr>
              <w:rPr>
                <w:rFonts w:asciiTheme="minorHAnsi" w:eastAsia="Times New Roman" w:hAnsiTheme="minorHAnsi" w:cstheme="minorHAnsi"/>
                <w:sz w:val="20"/>
                <w:szCs w:val="20"/>
              </w:rPr>
            </w:pPr>
            <w:r w:rsidRPr="00112544">
              <w:rPr>
                <w:rFonts w:asciiTheme="minorHAnsi" w:eastAsia="Times New Roman" w:hAnsiTheme="minorHAnsi" w:cstheme="minorHAnsi"/>
                <w:sz w:val="20"/>
                <w:szCs w:val="20"/>
              </w:rPr>
              <w:t>a. Sa pamamagitan ng awiting “Kumusta” ipatukoy sa mga bata ang mga nota na may pinakamataas at pinakamababa tono.</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Paano natin mapahahalagahan ang pagkakaiba-iba ng mga istilo ng mga tanyag na pintor sa kanilang mga obra?</w:t>
            </w:r>
          </w:p>
        </w:tc>
        <w:tc>
          <w:tcPr>
            <w:tcW w:w="3150" w:type="dxa"/>
          </w:tcPr>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rPr>
              <w:t xml:space="preserve">Itanong: </w:t>
            </w:r>
          </w:p>
          <w:p w:rsidR="00112544" w:rsidRPr="00112544" w:rsidRDefault="00112544" w:rsidP="00E406EB">
            <w:pPr>
              <w:jc w:val="both"/>
              <w:rPr>
                <w:rFonts w:asciiTheme="minorHAnsi" w:hAnsiTheme="minorHAnsi" w:cstheme="minorHAnsi"/>
                <w:sz w:val="20"/>
                <w:szCs w:val="20"/>
              </w:rPr>
            </w:pPr>
            <w:r w:rsidRPr="00112544">
              <w:rPr>
                <w:rFonts w:asciiTheme="minorHAnsi" w:hAnsiTheme="minorHAnsi" w:cstheme="minorHAnsi"/>
                <w:sz w:val="20"/>
                <w:szCs w:val="20"/>
                <w:lang w:val="sv-SE"/>
              </w:rPr>
              <w:t>Ano ang kaibahan ng German cut sa Dorsal cut?</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 xml:space="preserve"> Bakit kailangang palitan ang sanitary napkin 2 beses o higit pa sa isang loob ng isang araw?</w:t>
            </w:r>
          </w:p>
        </w:tc>
        <w:tc>
          <w:tcPr>
            <w:tcW w:w="2790" w:type="dxa"/>
          </w:tcPr>
          <w:p w:rsidR="00112544" w:rsidRPr="00112544" w:rsidRDefault="00112544" w:rsidP="00E406EB">
            <w:pPr>
              <w:shd w:val="clear" w:color="auto" w:fill="FFFFFF"/>
              <w:rPr>
                <w:rFonts w:asciiTheme="minorHAnsi" w:hAnsiTheme="minorHAnsi" w:cstheme="minorHAnsi"/>
                <w:color w:val="000000"/>
                <w:sz w:val="20"/>
                <w:szCs w:val="20"/>
              </w:rPr>
            </w:pPr>
            <w:r w:rsidRPr="00112544">
              <w:rPr>
                <w:rFonts w:asciiTheme="minorHAnsi" w:hAnsiTheme="minorHAnsi" w:cstheme="minorHAnsi"/>
                <w:color w:val="000000"/>
                <w:sz w:val="20"/>
                <w:szCs w:val="20"/>
              </w:rPr>
              <w:t>Tumulong sa mga gawaing bahay tulad ng pagbubuhat, pag-iigib o Pagdidilig ng halaman.</w:t>
            </w:r>
          </w:p>
        </w:tc>
        <w:tc>
          <w:tcPr>
            <w:tcW w:w="2790" w:type="dxa"/>
          </w:tcPr>
          <w:p w:rsidR="00112544" w:rsidRPr="00112544" w:rsidRDefault="00112544" w:rsidP="00E406EB">
            <w:pPr>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H. Making generalizations and abstractions about the lesson</w:t>
            </w:r>
          </w:p>
        </w:tc>
        <w:tc>
          <w:tcPr>
            <w:tcW w:w="2865" w:type="dxa"/>
          </w:tcPr>
          <w:p w:rsidR="00112544" w:rsidRPr="00112544" w:rsidRDefault="00112544" w:rsidP="00E406EB">
            <w:pPr>
              <w:tabs>
                <w:tab w:val="left" w:pos="7860"/>
              </w:tabs>
              <w:jc w:val="both"/>
              <w:rPr>
                <w:rFonts w:asciiTheme="minorHAnsi" w:hAnsiTheme="minorHAnsi" w:cstheme="minorHAnsi"/>
                <w:sz w:val="20"/>
                <w:szCs w:val="20"/>
              </w:rPr>
            </w:pPr>
            <w:r w:rsidRPr="00112544">
              <w:rPr>
                <w:rFonts w:asciiTheme="minorHAnsi" w:hAnsiTheme="minorHAnsi" w:cstheme="minorHAnsi"/>
                <w:sz w:val="20"/>
                <w:szCs w:val="20"/>
              </w:rPr>
              <w:t>Tandaan</w:t>
            </w:r>
          </w:p>
          <w:p w:rsidR="00112544" w:rsidRPr="00112544" w:rsidRDefault="00112544" w:rsidP="00E406EB">
            <w:pPr>
              <w:tabs>
                <w:tab w:val="left" w:pos="7860"/>
              </w:tabs>
              <w:jc w:val="both"/>
              <w:rPr>
                <w:rFonts w:asciiTheme="minorHAnsi" w:hAnsiTheme="minorHAnsi" w:cstheme="minorHAnsi"/>
                <w:sz w:val="20"/>
                <w:szCs w:val="20"/>
              </w:rPr>
            </w:pPr>
            <w:r w:rsidRPr="00112544">
              <w:rPr>
                <w:rFonts w:asciiTheme="minorHAnsi" w:hAnsiTheme="minorHAnsi" w:cstheme="minorHAnsi"/>
                <w:sz w:val="20"/>
                <w:szCs w:val="20"/>
              </w:rPr>
              <w:t>Ang bawat tono o nota ay sunod-sunod na umaakyat o tumataas at bumababa na may nakatakdang pagitan ng mga hakbang.</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Ipabasa: Ayon sa american reaserch institute isang sangay sa america na nag aaral sa ibat ibang bagay para sa kaalaman, nalaman na ang sining sy may malaking bahagi sa paglaki ng mga mag-aaral.</w:t>
            </w:r>
          </w:p>
        </w:tc>
        <w:tc>
          <w:tcPr>
            <w:tcW w:w="3150" w:type="dxa"/>
          </w:tcPr>
          <w:p w:rsidR="00112544" w:rsidRPr="00112544" w:rsidRDefault="00112544" w:rsidP="00E406EB">
            <w:pPr>
              <w:pStyle w:val="NoSpacing"/>
              <w:jc w:val="both"/>
              <w:rPr>
                <w:rFonts w:asciiTheme="minorHAnsi" w:hAnsiTheme="minorHAnsi" w:cstheme="minorHAnsi"/>
                <w:sz w:val="20"/>
                <w:szCs w:val="20"/>
              </w:rPr>
            </w:pPr>
            <w:r w:rsidRPr="00112544">
              <w:rPr>
                <w:rFonts w:asciiTheme="minorHAnsi" w:hAnsiTheme="minorHAnsi" w:cstheme="minorHAnsi"/>
                <w:sz w:val="20"/>
                <w:szCs w:val="20"/>
              </w:rPr>
              <w:t>Mahalagang sundin ang mga pananaw na medikal o basehang agham sa mga pagbabago at isyu na ating nararanasan. Maluwag natin itong tanggapin sa ating kalooban upang maiwasan ang anumang kapahamakan.</w:t>
            </w:r>
          </w:p>
        </w:tc>
        <w:tc>
          <w:tcPr>
            <w:tcW w:w="2790" w:type="dxa"/>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Ang paggamit ng kalamnan para</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Matagal na panatilihin ang posisyon ng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katawan ay pagpapakita ng pagtaglay ng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tatag ng kalamnan.</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Mahalaga na magtaglay ng lakas at</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lastRenderedPageBreak/>
              <w:t>Tatag ng kalamnan upang laging handa</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Ang ating katawan sa ano mang gawaing</w:t>
            </w:r>
          </w:p>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nangangailangan ng power.</w:t>
            </w:r>
          </w:p>
        </w:tc>
        <w:tc>
          <w:tcPr>
            <w:tcW w:w="2790" w:type="dxa"/>
          </w:tcPr>
          <w:p w:rsidR="00112544" w:rsidRPr="00112544" w:rsidRDefault="00112544" w:rsidP="00E406EB">
            <w:pPr>
              <w:pStyle w:val="NoSpacing"/>
              <w:jc w:val="both"/>
              <w:rPr>
                <w:rFonts w:asciiTheme="minorHAnsi" w:hAnsiTheme="minorHAnsi" w:cstheme="minorHAnsi"/>
                <w:sz w:val="20"/>
                <w:szCs w:val="20"/>
                <w:lang w:val="sv-SE"/>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I. Evaluating learning</w:t>
            </w:r>
          </w:p>
        </w:tc>
        <w:tc>
          <w:tcPr>
            <w:tcW w:w="2865" w:type="dxa"/>
          </w:tcPr>
          <w:p w:rsidR="00112544" w:rsidRPr="00112544" w:rsidRDefault="00112544" w:rsidP="00E406EB">
            <w:pPr>
              <w:tabs>
                <w:tab w:val="left" w:pos="7860"/>
              </w:tabs>
              <w:jc w:val="both"/>
              <w:rPr>
                <w:rFonts w:asciiTheme="minorHAnsi" w:hAnsiTheme="minorHAnsi" w:cstheme="minorHAnsi"/>
                <w:sz w:val="20"/>
                <w:szCs w:val="20"/>
              </w:rPr>
            </w:pPr>
            <w:r w:rsidRPr="00112544">
              <w:rPr>
                <w:rFonts w:asciiTheme="minorHAnsi" w:hAnsiTheme="minorHAnsi" w:cstheme="minorHAnsi"/>
                <w:sz w:val="20"/>
                <w:szCs w:val="20"/>
              </w:rPr>
              <w:t>Gawain A-</w:t>
            </w:r>
          </w:p>
          <w:p w:rsidR="00112544" w:rsidRPr="00112544" w:rsidRDefault="00112544" w:rsidP="00E406EB">
            <w:pPr>
              <w:tabs>
                <w:tab w:val="left" w:pos="7860"/>
              </w:tabs>
              <w:jc w:val="both"/>
              <w:rPr>
                <w:rFonts w:asciiTheme="minorHAnsi" w:hAnsiTheme="minorHAnsi" w:cstheme="minorHAnsi"/>
                <w:sz w:val="20"/>
                <w:szCs w:val="20"/>
              </w:rPr>
            </w:pPr>
            <w:r w:rsidRPr="00112544">
              <w:rPr>
                <w:rFonts w:asciiTheme="minorHAnsi" w:hAnsiTheme="minorHAnsi" w:cstheme="minorHAnsi"/>
                <w:sz w:val="20"/>
                <w:szCs w:val="20"/>
              </w:rPr>
              <w:t>Isulat ang Prime, Second Interval, Third Interval, Fourth Interval, Fifth Interval, Sixth Interval, Seventh Interval at Octave sa patlang.</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 xml:space="preserve">Ipapaskil ang larawan na nilikha ng mga mag-aaral. </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(Sumangguni sa SURIIN)</w:t>
            </w:r>
          </w:p>
        </w:tc>
        <w:tc>
          <w:tcPr>
            <w:tcW w:w="3150" w:type="dxa"/>
          </w:tcPr>
          <w:p w:rsidR="00112544" w:rsidRPr="00112544" w:rsidRDefault="00112544" w:rsidP="00E406EB">
            <w:pPr>
              <w:pStyle w:val="NoSpacing"/>
              <w:jc w:val="both"/>
              <w:rPr>
                <w:rFonts w:asciiTheme="minorHAnsi" w:hAnsiTheme="minorHAnsi" w:cstheme="minorHAnsi"/>
                <w:sz w:val="20"/>
                <w:szCs w:val="20"/>
                <w:lang w:val="sv-SE"/>
              </w:rPr>
            </w:pP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Tama o Mali</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ab/>
              <w:t>__________1. Huwag maligo kapag may regla.</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__________2. Iwasan ang pagbubuhat ng mabigat kung may regla.</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__________3. Maghugas gamit ang banayad na sabon kung may regla.</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__________4. Gumamit na sanitary napkin.</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__________5. Huwag basain ang ari pagkatapos matuli.</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__________6. Kumain ng masusustansyang pagkain.</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__________7. Iwasan ang maaasim at maalat na pagkain.</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__________8. Mas maliit ang probabilidad na mahawa o makahawa ng HIV/AIDS at iba pang mga STD ang mga tuli.</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__________9. Mag-ehersisyo para mabawasan ang sakit na nararamdaman habang may regla.</w:t>
            </w:r>
          </w:p>
          <w:p w:rsidR="00112544" w:rsidRPr="00112544" w:rsidRDefault="00112544" w:rsidP="00E406EB">
            <w:pPr>
              <w:pStyle w:val="NoSpacing"/>
              <w:jc w:val="both"/>
              <w:rPr>
                <w:rFonts w:asciiTheme="minorHAnsi" w:hAnsiTheme="minorHAnsi" w:cstheme="minorHAnsi"/>
                <w:sz w:val="20"/>
                <w:szCs w:val="20"/>
                <w:lang w:val="sv-SE"/>
              </w:rPr>
            </w:pPr>
            <w:r w:rsidRPr="00112544">
              <w:rPr>
                <w:rFonts w:asciiTheme="minorHAnsi" w:hAnsiTheme="minorHAnsi" w:cstheme="minorHAnsi"/>
                <w:sz w:val="20"/>
                <w:szCs w:val="20"/>
                <w:lang w:val="sv-SE"/>
              </w:rPr>
              <w:t>__________10. Hindi maaaring tuliin ang mga sanggol pa lamang.</w:t>
            </w:r>
          </w:p>
        </w:tc>
        <w:tc>
          <w:tcPr>
            <w:tcW w:w="2790" w:type="dxa"/>
          </w:tcPr>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Ipasagot:</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My Fitness Diary</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Ilan sa mga gawaing nagawa ko sa araw na ito ay ang.......</w:t>
            </w:r>
          </w:p>
          <w:p w:rsidR="00112544" w:rsidRPr="00112544" w:rsidRDefault="00112544" w:rsidP="00E406EB">
            <w:pPr>
              <w:shd w:val="clear" w:color="auto" w:fill="FFFFFF"/>
              <w:rPr>
                <w:rFonts w:asciiTheme="minorHAnsi" w:hAnsiTheme="minorHAnsi" w:cstheme="minorHAnsi"/>
                <w:sz w:val="20"/>
                <w:szCs w:val="20"/>
              </w:rPr>
            </w:pPr>
            <w:r w:rsidRPr="00112544">
              <w:rPr>
                <w:rFonts w:asciiTheme="minorHAnsi" w:hAnsiTheme="minorHAnsi" w:cstheme="minorHAnsi"/>
                <w:sz w:val="20"/>
                <w:szCs w:val="20"/>
              </w:rPr>
              <w:t>Nakatutulong ang mga gawaing ito sa akin upang___________________________________________________________________________________________________________________________________________________________________________________________</w:t>
            </w:r>
          </w:p>
        </w:tc>
        <w:tc>
          <w:tcPr>
            <w:tcW w:w="2790" w:type="dxa"/>
          </w:tcPr>
          <w:p w:rsidR="00112544" w:rsidRPr="00112544" w:rsidRDefault="00112544" w:rsidP="00E406EB">
            <w:pPr>
              <w:jc w:val="both"/>
              <w:rPr>
                <w:rFonts w:asciiTheme="minorHAnsi" w:hAnsiTheme="minorHAnsi" w:cstheme="minorHAnsi"/>
                <w:sz w:val="20"/>
                <w:szCs w:val="20"/>
              </w:rPr>
            </w:pPr>
          </w:p>
        </w:tc>
      </w:tr>
      <w:tr w:rsidR="00112544" w:rsidRPr="00F17946"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J. Additional activities for application or remediation</w:t>
            </w:r>
          </w:p>
        </w:tc>
        <w:tc>
          <w:tcPr>
            <w:tcW w:w="2865" w:type="dxa"/>
          </w:tcPr>
          <w:p w:rsidR="00112544" w:rsidRPr="00112544" w:rsidRDefault="00112544" w:rsidP="00E406EB">
            <w:pPr>
              <w:tabs>
                <w:tab w:val="left" w:pos="7860"/>
              </w:tabs>
              <w:jc w:val="both"/>
              <w:rPr>
                <w:rFonts w:asciiTheme="minorHAnsi" w:hAnsiTheme="minorHAnsi" w:cstheme="minorHAnsi"/>
                <w:sz w:val="20"/>
                <w:szCs w:val="20"/>
              </w:rPr>
            </w:pPr>
          </w:p>
        </w:tc>
        <w:tc>
          <w:tcPr>
            <w:tcW w:w="2790" w:type="dxa"/>
          </w:tcPr>
          <w:p w:rsidR="00112544" w:rsidRPr="00112544" w:rsidRDefault="00112544" w:rsidP="00E406EB">
            <w:pPr>
              <w:jc w:val="both"/>
              <w:rPr>
                <w:rFonts w:asciiTheme="minorHAnsi" w:hAnsiTheme="minorHAnsi" w:cstheme="minorHAnsi"/>
                <w:b/>
                <w:sz w:val="20"/>
                <w:szCs w:val="20"/>
                <w:lang w:val="sv-SE"/>
              </w:rPr>
            </w:pPr>
            <w:r w:rsidRPr="00112544">
              <w:rPr>
                <w:rFonts w:asciiTheme="minorHAnsi" w:hAnsiTheme="minorHAnsi" w:cstheme="minorHAnsi"/>
                <w:b/>
                <w:sz w:val="20"/>
                <w:szCs w:val="20"/>
                <w:lang w:val="sv-SE"/>
              </w:rPr>
              <w:t>Iguhit ang kapatagan sa isang bond paper. Gamitin ang Kakontra-kulay.</w:t>
            </w:r>
          </w:p>
        </w:tc>
        <w:tc>
          <w:tcPr>
            <w:tcW w:w="3150" w:type="dxa"/>
          </w:tcPr>
          <w:p w:rsidR="00112544" w:rsidRPr="00112544" w:rsidRDefault="00112544" w:rsidP="00E406EB">
            <w:pPr>
              <w:jc w:val="both"/>
              <w:rPr>
                <w:rFonts w:asciiTheme="minorHAnsi" w:hAnsiTheme="minorHAnsi" w:cstheme="minorHAnsi"/>
                <w:b/>
                <w:sz w:val="20"/>
                <w:szCs w:val="20"/>
              </w:rPr>
            </w:pPr>
          </w:p>
          <w:p w:rsidR="00112544" w:rsidRPr="00112544" w:rsidRDefault="00112544" w:rsidP="00E406EB">
            <w:pPr>
              <w:tabs>
                <w:tab w:val="left" w:pos="1080"/>
              </w:tabs>
              <w:rPr>
                <w:rFonts w:asciiTheme="minorHAnsi" w:hAnsiTheme="minorHAnsi" w:cstheme="minorHAnsi"/>
                <w:sz w:val="20"/>
                <w:szCs w:val="20"/>
              </w:rPr>
            </w:pPr>
          </w:p>
        </w:tc>
        <w:tc>
          <w:tcPr>
            <w:tcW w:w="2790" w:type="dxa"/>
          </w:tcPr>
          <w:p w:rsidR="00112544" w:rsidRPr="00112544" w:rsidRDefault="00112544" w:rsidP="00E406EB">
            <w:pPr>
              <w:rPr>
                <w:rFonts w:asciiTheme="minorHAnsi" w:hAnsiTheme="minorHAnsi" w:cstheme="minorHAnsi"/>
                <w:sz w:val="20"/>
                <w:szCs w:val="20"/>
              </w:rPr>
            </w:pPr>
          </w:p>
        </w:tc>
        <w:tc>
          <w:tcPr>
            <w:tcW w:w="2790" w:type="dxa"/>
          </w:tcPr>
          <w:p w:rsidR="00112544" w:rsidRPr="00112544" w:rsidRDefault="00112544" w:rsidP="00E406EB">
            <w:pPr>
              <w:jc w:val="both"/>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V. REMARKS</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b/>
                <w:sz w:val="20"/>
                <w:szCs w:val="20"/>
              </w:rPr>
            </w:pPr>
            <w:r w:rsidRPr="00112544">
              <w:rPr>
                <w:rFonts w:asciiTheme="minorHAnsi" w:hAnsiTheme="minorHAnsi" w:cstheme="minorHAnsi"/>
                <w:b/>
                <w:sz w:val="20"/>
                <w:szCs w:val="20"/>
              </w:rPr>
              <w:t>VI. REFLECTION</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A. No. of Learners who earned 80% in the evaluation</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jc w:val="center"/>
              <w:rPr>
                <w:rFonts w:asciiTheme="minorHAnsi" w:hAnsiTheme="minorHAnsi" w:cstheme="minorHAnsi"/>
                <w:b/>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B. No. of Learners who require additional activities for remediation who scored below 80%</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jc w:val="center"/>
              <w:rPr>
                <w:rFonts w:asciiTheme="minorHAnsi" w:hAnsiTheme="minorHAnsi" w:cstheme="minorHAnsi"/>
                <w:b/>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 xml:space="preserve">C.  Did the remedial lessons work? </w:t>
            </w:r>
            <w:r w:rsidRPr="00112544">
              <w:rPr>
                <w:rFonts w:asciiTheme="minorHAnsi" w:hAnsiTheme="minorHAnsi" w:cstheme="minorHAnsi"/>
                <w:sz w:val="20"/>
                <w:szCs w:val="20"/>
              </w:rPr>
              <w:lastRenderedPageBreak/>
              <w:t>No. of Learners who have caught up with the lessons</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D, No. of Learners who continue to require remediation</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E. Which of my teaching strategies worked well? Why did these work?</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F. What difficulties did I encountered which my principal or supervisor can help me solve?</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r w:rsidR="00112544" w:rsidRPr="00A31722" w:rsidTr="00D01A55">
        <w:tc>
          <w:tcPr>
            <w:tcW w:w="3093" w:type="dxa"/>
            <w:shd w:val="clear" w:color="auto" w:fill="E7E9ED"/>
          </w:tcPr>
          <w:p w:rsidR="00112544" w:rsidRPr="00112544" w:rsidRDefault="00112544" w:rsidP="00E406EB">
            <w:pPr>
              <w:pStyle w:val="NoSpacing"/>
              <w:rPr>
                <w:rFonts w:asciiTheme="minorHAnsi" w:hAnsiTheme="minorHAnsi" w:cstheme="minorHAnsi"/>
                <w:sz w:val="20"/>
                <w:szCs w:val="20"/>
              </w:rPr>
            </w:pPr>
            <w:r w:rsidRPr="00112544">
              <w:rPr>
                <w:rFonts w:asciiTheme="minorHAnsi" w:hAnsiTheme="minorHAnsi" w:cstheme="minorHAnsi"/>
                <w:sz w:val="20"/>
                <w:szCs w:val="20"/>
              </w:rPr>
              <w:t>G. What innovation or localized materials did I use/discover which I wish to share with other teachers?</w:t>
            </w:r>
          </w:p>
        </w:tc>
        <w:tc>
          <w:tcPr>
            <w:tcW w:w="2865"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c>
          <w:tcPr>
            <w:tcW w:w="3150" w:type="dxa"/>
          </w:tcPr>
          <w:p w:rsidR="00112544" w:rsidRPr="00112544" w:rsidRDefault="00112544" w:rsidP="00E406EB">
            <w:pPr>
              <w:pStyle w:val="NoSpacing"/>
              <w:jc w:val="center"/>
              <w:rPr>
                <w:rFonts w:asciiTheme="minorHAnsi" w:hAnsiTheme="minorHAnsi" w:cstheme="minorHAnsi"/>
                <w:sz w:val="20"/>
                <w:szCs w:val="20"/>
              </w:rPr>
            </w:pPr>
          </w:p>
        </w:tc>
        <w:tc>
          <w:tcPr>
            <w:tcW w:w="2790" w:type="dxa"/>
          </w:tcPr>
          <w:p w:rsidR="00112544" w:rsidRPr="00112544" w:rsidRDefault="00112544" w:rsidP="00E406EB">
            <w:pPr>
              <w:shd w:val="clear" w:color="auto" w:fill="FFFFFF"/>
              <w:rPr>
                <w:rFonts w:asciiTheme="minorHAnsi" w:hAnsiTheme="minorHAnsi" w:cstheme="minorHAnsi"/>
                <w:sz w:val="20"/>
                <w:szCs w:val="20"/>
              </w:rPr>
            </w:pPr>
          </w:p>
        </w:tc>
        <w:tc>
          <w:tcPr>
            <w:tcW w:w="2790" w:type="dxa"/>
          </w:tcPr>
          <w:p w:rsidR="00112544" w:rsidRPr="00112544" w:rsidRDefault="00112544" w:rsidP="00E406EB">
            <w:pPr>
              <w:pStyle w:val="NoSpacing"/>
              <w:jc w:val="center"/>
              <w:rPr>
                <w:rFonts w:asciiTheme="minorHAnsi" w:hAnsiTheme="minorHAnsi" w:cstheme="minorHAnsi"/>
                <w:sz w:val="20"/>
                <w:szCs w:val="20"/>
              </w:rPr>
            </w:pPr>
          </w:p>
        </w:tc>
      </w:tr>
    </w:tbl>
    <w:p w:rsidR="00CF0D7D" w:rsidRPr="005E10EE" w:rsidRDefault="00CF0D7D" w:rsidP="00CF0D7D">
      <w:pPr>
        <w:rPr>
          <w:rFonts w:ascii="Times New Roman" w:hAnsi="Times New Roman" w:cs="Times New Roman"/>
          <w:sz w:val="16"/>
          <w:szCs w:val="16"/>
        </w:rPr>
      </w:pPr>
    </w:p>
    <w:p w:rsidR="003C4281" w:rsidRDefault="003C4281"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3C4281"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8018"/>
      </v:shape>
    </w:pict>
  </w:numPicBullet>
  <w:abstractNum w:abstractNumId="0" w15:restartNumberingAfterBreak="0">
    <w:nsid w:val="011D692D"/>
    <w:multiLevelType w:val="hybridMultilevel"/>
    <w:tmpl w:val="5AF4A210"/>
    <w:lvl w:ilvl="0" w:tplc="552CFC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F58ED"/>
    <w:multiLevelType w:val="hybridMultilevel"/>
    <w:tmpl w:val="23BC33DE"/>
    <w:lvl w:ilvl="0" w:tplc="6EC4E7F4">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 w15:restartNumberingAfterBreak="0">
    <w:nsid w:val="0ED94D66"/>
    <w:multiLevelType w:val="hybridMultilevel"/>
    <w:tmpl w:val="B7420E12"/>
    <w:lvl w:ilvl="0" w:tplc="B45E1AB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101D655B"/>
    <w:multiLevelType w:val="hybridMultilevel"/>
    <w:tmpl w:val="D2AE0C66"/>
    <w:lvl w:ilvl="0" w:tplc="56BA8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6A5D"/>
    <w:multiLevelType w:val="hybridMultilevel"/>
    <w:tmpl w:val="69B81D12"/>
    <w:lvl w:ilvl="0" w:tplc="EFD2D9EA">
      <w:start w:val="1"/>
      <w:numFmt w:val="decimal"/>
      <w:lvlText w:val="%1."/>
      <w:lvlJc w:val="left"/>
      <w:pPr>
        <w:ind w:left="1080" w:hanging="360"/>
      </w:p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start w:val="1"/>
      <w:numFmt w:val="lowerLetter"/>
      <w:lvlText w:val="%5."/>
      <w:lvlJc w:val="left"/>
      <w:pPr>
        <w:ind w:left="3960" w:hanging="360"/>
      </w:pPr>
    </w:lvl>
    <w:lvl w:ilvl="5" w:tplc="3409001B">
      <w:start w:val="1"/>
      <w:numFmt w:val="lowerRoman"/>
      <w:lvlText w:val="%6."/>
      <w:lvlJc w:val="right"/>
      <w:pPr>
        <w:ind w:left="4680" w:hanging="180"/>
      </w:pPr>
    </w:lvl>
    <w:lvl w:ilvl="6" w:tplc="3409000F">
      <w:start w:val="1"/>
      <w:numFmt w:val="decimal"/>
      <w:lvlText w:val="%7."/>
      <w:lvlJc w:val="left"/>
      <w:pPr>
        <w:ind w:left="5400" w:hanging="360"/>
      </w:pPr>
    </w:lvl>
    <w:lvl w:ilvl="7" w:tplc="34090019">
      <w:start w:val="1"/>
      <w:numFmt w:val="lowerLetter"/>
      <w:lvlText w:val="%8."/>
      <w:lvlJc w:val="left"/>
      <w:pPr>
        <w:ind w:left="6120" w:hanging="360"/>
      </w:pPr>
    </w:lvl>
    <w:lvl w:ilvl="8" w:tplc="3409001B">
      <w:start w:val="1"/>
      <w:numFmt w:val="lowerRoman"/>
      <w:lvlText w:val="%9."/>
      <w:lvlJc w:val="right"/>
      <w:pPr>
        <w:ind w:left="6840" w:hanging="180"/>
      </w:pPr>
    </w:lvl>
  </w:abstractNum>
  <w:abstractNum w:abstractNumId="5" w15:restartNumberingAfterBreak="0">
    <w:nsid w:val="12102739"/>
    <w:multiLevelType w:val="multilevel"/>
    <w:tmpl w:val="EC2E2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94C86"/>
    <w:multiLevelType w:val="hybridMultilevel"/>
    <w:tmpl w:val="39B0A394"/>
    <w:lvl w:ilvl="0" w:tplc="4022DDB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1C010B04"/>
    <w:multiLevelType w:val="hybridMultilevel"/>
    <w:tmpl w:val="129C350C"/>
    <w:lvl w:ilvl="0" w:tplc="00C042E0">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1C3D0CC9"/>
    <w:multiLevelType w:val="hybridMultilevel"/>
    <w:tmpl w:val="BEC06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01F46"/>
    <w:multiLevelType w:val="hybridMultilevel"/>
    <w:tmpl w:val="B976813C"/>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0" w15:restartNumberingAfterBreak="0">
    <w:nsid w:val="1F0419F2"/>
    <w:multiLevelType w:val="hybridMultilevel"/>
    <w:tmpl w:val="4426E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D1C3D"/>
    <w:multiLevelType w:val="hybridMultilevel"/>
    <w:tmpl w:val="18D64CC8"/>
    <w:lvl w:ilvl="0" w:tplc="34090007">
      <w:start w:val="1"/>
      <w:numFmt w:val="bullet"/>
      <w:lvlText w:val=""/>
      <w:lvlPicBulletId w:val="0"/>
      <w:lvlJc w:val="left"/>
      <w:pPr>
        <w:ind w:left="3105" w:hanging="360"/>
      </w:pPr>
      <w:rPr>
        <w:rFonts w:ascii="Symbol" w:hAnsi="Symbol" w:hint="default"/>
      </w:rPr>
    </w:lvl>
    <w:lvl w:ilvl="1" w:tplc="34090003" w:tentative="1">
      <w:start w:val="1"/>
      <w:numFmt w:val="bullet"/>
      <w:lvlText w:val="o"/>
      <w:lvlJc w:val="left"/>
      <w:pPr>
        <w:ind w:left="3825" w:hanging="360"/>
      </w:pPr>
      <w:rPr>
        <w:rFonts w:ascii="Courier New" w:hAnsi="Courier New" w:cs="Courier New" w:hint="default"/>
      </w:rPr>
    </w:lvl>
    <w:lvl w:ilvl="2" w:tplc="34090005" w:tentative="1">
      <w:start w:val="1"/>
      <w:numFmt w:val="bullet"/>
      <w:lvlText w:val=""/>
      <w:lvlJc w:val="left"/>
      <w:pPr>
        <w:ind w:left="4545" w:hanging="360"/>
      </w:pPr>
      <w:rPr>
        <w:rFonts w:ascii="Wingdings" w:hAnsi="Wingdings" w:hint="default"/>
      </w:rPr>
    </w:lvl>
    <w:lvl w:ilvl="3" w:tplc="34090001" w:tentative="1">
      <w:start w:val="1"/>
      <w:numFmt w:val="bullet"/>
      <w:lvlText w:val=""/>
      <w:lvlJc w:val="left"/>
      <w:pPr>
        <w:ind w:left="5265" w:hanging="360"/>
      </w:pPr>
      <w:rPr>
        <w:rFonts w:ascii="Symbol" w:hAnsi="Symbol" w:hint="default"/>
      </w:rPr>
    </w:lvl>
    <w:lvl w:ilvl="4" w:tplc="34090003" w:tentative="1">
      <w:start w:val="1"/>
      <w:numFmt w:val="bullet"/>
      <w:lvlText w:val="o"/>
      <w:lvlJc w:val="left"/>
      <w:pPr>
        <w:ind w:left="5985" w:hanging="360"/>
      </w:pPr>
      <w:rPr>
        <w:rFonts w:ascii="Courier New" w:hAnsi="Courier New" w:cs="Courier New" w:hint="default"/>
      </w:rPr>
    </w:lvl>
    <w:lvl w:ilvl="5" w:tplc="34090005" w:tentative="1">
      <w:start w:val="1"/>
      <w:numFmt w:val="bullet"/>
      <w:lvlText w:val=""/>
      <w:lvlJc w:val="left"/>
      <w:pPr>
        <w:ind w:left="6705" w:hanging="360"/>
      </w:pPr>
      <w:rPr>
        <w:rFonts w:ascii="Wingdings" w:hAnsi="Wingdings" w:hint="default"/>
      </w:rPr>
    </w:lvl>
    <w:lvl w:ilvl="6" w:tplc="34090001" w:tentative="1">
      <w:start w:val="1"/>
      <w:numFmt w:val="bullet"/>
      <w:lvlText w:val=""/>
      <w:lvlJc w:val="left"/>
      <w:pPr>
        <w:ind w:left="7425" w:hanging="360"/>
      </w:pPr>
      <w:rPr>
        <w:rFonts w:ascii="Symbol" w:hAnsi="Symbol" w:hint="default"/>
      </w:rPr>
    </w:lvl>
    <w:lvl w:ilvl="7" w:tplc="34090003" w:tentative="1">
      <w:start w:val="1"/>
      <w:numFmt w:val="bullet"/>
      <w:lvlText w:val="o"/>
      <w:lvlJc w:val="left"/>
      <w:pPr>
        <w:ind w:left="8145" w:hanging="360"/>
      </w:pPr>
      <w:rPr>
        <w:rFonts w:ascii="Courier New" w:hAnsi="Courier New" w:cs="Courier New" w:hint="default"/>
      </w:rPr>
    </w:lvl>
    <w:lvl w:ilvl="8" w:tplc="34090005" w:tentative="1">
      <w:start w:val="1"/>
      <w:numFmt w:val="bullet"/>
      <w:lvlText w:val=""/>
      <w:lvlJc w:val="left"/>
      <w:pPr>
        <w:ind w:left="8865" w:hanging="360"/>
      </w:pPr>
      <w:rPr>
        <w:rFonts w:ascii="Wingdings" w:hAnsi="Wingdings" w:hint="default"/>
      </w:rPr>
    </w:lvl>
  </w:abstractNum>
  <w:abstractNum w:abstractNumId="12" w15:restartNumberingAfterBreak="0">
    <w:nsid w:val="24DB10B8"/>
    <w:multiLevelType w:val="hybridMultilevel"/>
    <w:tmpl w:val="A552E3A8"/>
    <w:lvl w:ilvl="0" w:tplc="4314E31C">
      <w:start w:val="1"/>
      <w:numFmt w:val="lowerLetter"/>
      <w:lvlText w:val="%1."/>
      <w:lvlJc w:val="left"/>
      <w:pPr>
        <w:ind w:left="2520" w:hanging="360"/>
      </w:pPr>
      <w:rPr>
        <w:rFonts w:ascii="Arial Narrow" w:eastAsia="Calibri" w:hAnsi="Arial Narrow"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3" w15:restartNumberingAfterBreak="0">
    <w:nsid w:val="271A4B2C"/>
    <w:multiLevelType w:val="hybridMultilevel"/>
    <w:tmpl w:val="4F783F8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86A2B64"/>
    <w:multiLevelType w:val="multilevel"/>
    <w:tmpl w:val="CB5E5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96248A6"/>
    <w:multiLevelType w:val="hybridMultilevel"/>
    <w:tmpl w:val="8EEEA6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CB43D60"/>
    <w:multiLevelType w:val="hybridMultilevel"/>
    <w:tmpl w:val="4F82A258"/>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7" w15:restartNumberingAfterBreak="0">
    <w:nsid w:val="2DC359AC"/>
    <w:multiLevelType w:val="hybridMultilevel"/>
    <w:tmpl w:val="A7C6C412"/>
    <w:lvl w:ilvl="0" w:tplc="3990B5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F31B6F"/>
    <w:multiLevelType w:val="hybridMultilevel"/>
    <w:tmpl w:val="CD4E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35CC1"/>
    <w:multiLevelType w:val="hybridMultilevel"/>
    <w:tmpl w:val="D532988A"/>
    <w:lvl w:ilvl="0" w:tplc="7938E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C60A78"/>
    <w:multiLevelType w:val="hybridMultilevel"/>
    <w:tmpl w:val="A8FA22E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D812FDF"/>
    <w:multiLevelType w:val="hybridMultilevel"/>
    <w:tmpl w:val="881E75D2"/>
    <w:lvl w:ilvl="0" w:tplc="15560CF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2" w15:restartNumberingAfterBreak="0">
    <w:nsid w:val="435A2427"/>
    <w:multiLevelType w:val="hybridMultilevel"/>
    <w:tmpl w:val="D22ECED2"/>
    <w:lvl w:ilvl="0" w:tplc="5A3ADE8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4AC64D66"/>
    <w:multiLevelType w:val="hybridMultilevel"/>
    <w:tmpl w:val="2434695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D86555E"/>
    <w:multiLevelType w:val="hybridMultilevel"/>
    <w:tmpl w:val="2434695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D22E9C"/>
    <w:multiLevelType w:val="hybridMultilevel"/>
    <w:tmpl w:val="BEFEC978"/>
    <w:lvl w:ilvl="0" w:tplc="3FA64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7F12CE"/>
    <w:multiLevelType w:val="hybridMultilevel"/>
    <w:tmpl w:val="010A5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743A02"/>
    <w:multiLevelType w:val="hybridMultilevel"/>
    <w:tmpl w:val="78942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D075C"/>
    <w:multiLevelType w:val="hybridMultilevel"/>
    <w:tmpl w:val="77C8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E60FF"/>
    <w:multiLevelType w:val="multilevel"/>
    <w:tmpl w:val="9FDE8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74E710B"/>
    <w:multiLevelType w:val="hybridMultilevel"/>
    <w:tmpl w:val="634CC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C3715"/>
    <w:multiLevelType w:val="hybridMultilevel"/>
    <w:tmpl w:val="B5DAF1F2"/>
    <w:lvl w:ilvl="0" w:tplc="7D9EA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3725FC"/>
    <w:multiLevelType w:val="hybridMultilevel"/>
    <w:tmpl w:val="DAF468C8"/>
    <w:lvl w:ilvl="0" w:tplc="B57A8E6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15:restartNumberingAfterBreak="0">
    <w:nsid w:val="6CD74958"/>
    <w:multiLevelType w:val="hybridMultilevel"/>
    <w:tmpl w:val="77289CF6"/>
    <w:lvl w:ilvl="0" w:tplc="4BDCCD2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1EC4584"/>
    <w:multiLevelType w:val="hybridMultilevel"/>
    <w:tmpl w:val="A54AA0D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8D8575A"/>
    <w:multiLevelType w:val="hybridMultilevel"/>
    <w:tmpl w:val="792056D0"/>
    <w:lvl w:ilvl="0" w:tplc="0BECC3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5"/>
  </w:num>
  <w:num w:numId="4">
    <w:abstractNumId w:val="10"/>
  </w:num>
  <w:num w:numId="5">
    <w:abstractNumId w:val="18"/>
  </w:num>
  <w:num w:numId="6">
    <w:abstractNumId w:val="31"/>
  </w:num>
  <w:num w:numId="7">
    <w:abstractNumId w:val="3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9"/>
  </w:num>
  <w:num w:numId="19">
    <w:abstractNumId w:val="8"/>
  </w:num>
  <w:num w:numId="20">
    <w:abstractNumId w:val="35"/>
  </w:num>
  <w:num w:numId="21">
    <w:abstractNumId w:val="11"/>
  </w:num>
  <w:num w:numId="22">
    <w:abstractNumId w:val="25"/>
  </w:num>
  <w:num w:numId="23">
    <w:abstractNumId w:val="19"/>
  </w:num>
  <w:num w:numId="24">
    <w:abstractNumId w:val="27"/>
  </w:num>
  <w:num w:numId="25">
    <w:abstractNumId w:val="2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4"/>
  </w:num>
  <w:num w:numId="31">
    <w:abstractNumId w:val="13"/>
  </w:num>
  <w:num w:numId="32">
    <w:abstractNumId w:val="15"/>
  </w:num>
  <w:num w:numId="33">
    <w:abstractNumId w:val="20"/>
  </w:num>
  <w:num w:numId="34">
    <w:abstractNumId w:val="24"/>
  </w:num>
  <w:num w:numId="35">
    <w:abstractNumId w:val="23"/>
  </w:num>
  <w:num w:numId="36">
    <w:abstractNumId w:val="3"/>
  </w:num>
  <w:num w:numId="3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21538"/>
    <w:rsid w:val="00031694"/>
    <w:rsid w:val="00033471"/>
    <w:rsid w:val="00072846"/>
    <w:rsid w:val="000961C1"/>
    <w:rsid w:val="000A2729"/>
    <w:rsid w:val="000A3D74"/>
    <w:rsid w:val="000C701E"/>
    <w:rsid w:val="00106355"/>
    <w:rsid w:val="00112544"/>
    <w:rsid w:val="00166C9A"/>
    <w:rsid w:val="00184D94"/>
    <w:rsid w:val="001A1F59"/>
    <w:rsid w:val="001A4CD9"/>
    <w:rsid w:val="001A6D04"/>
    <w:rsid w:val="001B27C8"/>
    <w:rsid w:val="001C3B4B"/>
    <w:rsid w:val="001D7957"/>
    <w:rsid w:val="001F0B0B"/>
    <w:rsid w:val="00205866"/>
    <w:rsid w:val="00207229"/>
    <w:rsid w:val="00211A73"/>
    <w:rsid w:val="00214C57"/>
    <w:rsid w:val="0022279B"/>
    <w:rsid w:val="002374FF"/>
    <w:rsid w:val="002711FE"/>
    <w:rsid w:val="002A6E55"/>
    <w:rsid w:val="002B44E5"/>
    <w:rsid w:val="002C5060"/>
    <w:rsid w:val="002D0527"/>
    <w:rsid w:val="002E3E43"/>
    <w:rsid w:val="002F3871"/>
    <w:rsid w:val="0032527C"/>
    <w:rsid w:val="00354862"/>
    <w:rsid w:val="00355C4C"/>
    <w:rsid w:val="00357691"/>
    <w:rsid w:val="003603F2"/>
    <w:rsid w:val="0039557E"/>
    <w:rsid w:val="003C4281"/>
    <w:rsid w:val="003D6102"/>
    <w:rsid w:val="003F05CE"/>
    <w:rsid w:val="003F52DD"/>
    <w:rsid w:val="0040015A"/>
    <w:rsid w:val="00401C25"/>
    <w:rsid w:val="00416248"/>
    <w:rsid w:val="0043302C"/>
    <w:rsid w:val="0043687F"/>
    <w:rsid w:val="00440404"/>
    <w:rsid w:val="00455F24"/>
    <w:rsid w:val="0046026B"/>
    <w:rsid w:val="004C68F4"/>
    <w:rsid w:val="004F0BDE"/>
    <w:rsid w:val="005115CC"/>
    <w:rsid w:val="00514C72"/>
    <w:rsid w:val="00527DA0"/>
    <w:rsid w:val="00537178"/>
    <w:rsid w:val="0057530E"/>
    <w:rsid w:val="005929D7"/>
    <w:rsid w:val="005B1A02"/>
    <w:rsid w:val="005B4CD2"/>
    <w:rsid w:val="005D28BC"/>
    <w:rsid w:val="00603A5B"/>
    <w:rsid w:val="006119DF"/>
    <w:rsid w:val="00627426"/>
    <w:rsid w:val="006444B4"/>
    <w:rsid w:val="00654718"/>
    <w:rsid w:val="006F00F4"/>
    <w:rsid w:val="00701226"/>
    <w:rsid w:val="00714472"/>
    <w:rsid w:val="00717216"/>
    <w:rsid w:val="007238C6"/>
    <w:rsid w:val="00740BA4"/>
    <w:rsid w:val="00741BEC"/>
    <w:rsid w:val="007771CB"/>
    <w:rsid w:val="007868C7"/>
    <w:rsid w:val="00787655"/>
    <w:rsid w:val="00790F01"/>
    <w:rsid w:val="00797380"/>
    <w:rsid w:val="007A4B34"/>
    <w:rsid w:val="007C509B"/>
    <w:rsid w:val="007E0386"/>
    <w:rsid w:val="007E7608"/>
    <w:rsid w:val="008020E1"/>
    <w:rsid w:val="00835A52"/>
    <w:rsid w:val="0085614B"/>
    <w:rsid w:val="00863EB9"/>
    <w:rsid w:val="00872BF7"/>
    <w:rsid w:val="00883D2E"/>
    <w:rsid w:val="008949AC"/>
    <w:rsid w:val="008D2CDE"/>
    <w:rsid w:val="008E10CE"/>
    <w:rsid w:val="008E35C5"/>
    <w:rsid w:val="008E4FB1"/>
    <w:rsid w:val="008E6786"/>
    <w:rsid w:val="00902805"/>
    <w:rsid w:val="009033E0"/>
    <w:rsid w:val="0090630A"/>
    <w:rsid w:val="00934413"/>
    <w:rsid w:val="00983DE0"/>
    <w:rsid w:val="009937B5"/>
    <w:rsid w:val="009A2012"/>
    <w:rsid w:val="009E1F25"/>
    <w:rsid w:val="00A21404"/>
    <w:rsid w:val="00A33AF7"/>
    <w:rsid w:val="00A35AB3"/>
    <w:rsid w:val="00A71013"/>
    <w:rsid w:val="00A900BC"/>
    <w:rsid w:val="00A92FB5"/>
    <w:rsid w:val="00A97F82"/>
    <w:rsid w:val="00AB700C"/>
    <w:rsid w:val="00AE21E5"/>
    <w:rsid w:val="00AF46E4"/>
    <w:rsid w:val="00B05CA5"/>
    <w:rsid w:val="00B1478B"/>
    <w:rsid w:val="00B21CC6"/>
    <w:rsid w:val="00B47EBA"/>
    <w:rsid w:val="00B66A47"/>
    <w:rsid w:val="00B96890"/>
    <w:rsid w:val="00B97BEA"/>
    <w:rsid w:val="00BB5A8E"/>
    <w:rsid w:val="00BB6192"/>
    <w:rsid w:val="00BD109B"/>
    <w:rsid w:val="00BD1A1C"/>
    <w:rsid w:val="00BE1F0E"/>
    <w:rsid w:val="00BE39B7"/>
    <w:rsid w:val="00C04DF8"/>
    <w:rsid w:val="00C11972"/>
    <w:rsid w:val="00C4037F"/>
    <w:rsid w:val="00C45ED1"/>
    <w:rsid w:val="00C53DA5"/>
    <w:rsid w:val="00C652FB"/>
    <w:rsid w:val="00C67105"/>
    <w:rsid w:val="00C94553"/>
    <w:rsid w:val="00C955B5"/>
    <w:rsid w:val="00CA502B"/>
    <w:rsid w:val="00CB1988"/>
    <w:rsid w:val="00CB6DB0"/>
    <w:rsid w:val="00CE0616"/>
    <w:rsid w:val="00CF0D7D"/>
    <w:rsid w:val="00D01A55"/>
    <w:rsid w:val="00D35B71"/>
    <w:rsid w:val="00D50181"/>
    <w:rsid w:val="00D62D48"/>
    <w:rsid w:val="00D66A85"/>
    <w:rsid w:val="00DA6EB2"/>
    <w:rsid w:val="00DD0E07"/>
    <w:rsid w:val="00DD5C19"/>
    <w:rsid w:val="00E015F6"/>
    <w:rsid w:val="00E3293C"/>
    <w:rsid w:val="00E34F88"/>
    <w:rsid w:val="00E41C46"/>
    <w:rsid w:val="00E474EB"/>
    <w:rsid w:val="00E578D2"/>
    <w:rsid w:val="00E6104E"/>
    <w:rsid w:val="00E73846"/>
    <w:rsid w:val="00EA2664"/>
    <w:rsid w:val="00EC4BAA"/>
    <w:rsid w:val="00EE391F"/>
    <w:rsid w:val="00F149BE"/>
    <w:rsid w:val="00F405B5"/>
    <w:rsid w:val="00F41762"/>
    <w:rsid w:val="00F440DD"/>
    <w:rsid w:val="00F67608"/>
    <w:rsid w:val="00F72A3C"/>
    <w:rsid w:val="00F84AF4"/>
    <w:rsid w:val="00F85368"/>
    <w:rsid w:val="00FA7949"/>
    <w:rsid w:val="00FC06EA"/>
    <w:rsid w:val="00FC3D2D"/>
    <w:rsid w:val="00FD0181"/>
    <w:rsid w:val="00FE15FC"/>
    <w:rsid w:val="00FE5298"/>
    <w:rsid w:val="00FF67BD"/>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1CBE5-C393-4490-A03B-6148F1FC5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DefaultChar">
    <w:name w:val="Default Char"/>
    <w:basedOn w:val="DefaultParagraphFont"/>
    <w:link w:val="Default"/>
    <w:rsid w:val="00627426"/>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style1">
    <w:name w:val="style1"/>
    <w:basedOn w:val="DefaultParagraphFont"/>
    <w:rsid w:val="00FC3D2D"/>
  </w:style>
  <w:style w:type="character" w:customStyle="1" w:styleId="apple-converted-space">
    <w:name w:val="apple-converted-space"/>
    <w:basedOn w:val="DefaultParagraphFont"/>
    <w:rsid w:val="00FC3D2D"/>
  </w:style>
  <w:style w:type="paragraph" w:customStyle="1" w:styleId="ListParagraph1">
    <w:name w:val="List Paragraph1"/>
    <w:basedOn w:val="Normal"/>
    <w:uiPriority w:val="34"/>
    <w:qFormat/>
    <w:rsid w:val="00455F24"/>
    <w:pPr>
      <w:spacing w:after="200" w:line="276" w:lineRule="auto"/>
      <w:ind w:left="720"/>
      <w:contextualSpacing/>
    </w:pPr>
    <w:rPr>
      <w:rFonts w:ascii="Calibri" w:eastAsia="Calibri" w:hAnsi="Calibri" w:cs="Times New Roman"/>
    </w:rPr>
  </w:style>
  <w:style w:type="character" w:styleId="SubtleEmphasis">
    <w:name w:val="Subtle Emphasis"/>
    <w:basedOn w:val="DefaultParagraphFont"/>
    <w:uiPriority w:val="19"/>
    <w:qFormat/>
    <w:rsid w:val="00717216"/>
    <w:rPr>
      <w:i/>
      <w:iCs/>
      <w:color w:val="808080" w:themeColor="text1" w:themeTint="7F"/>
    </w:rPr>
  </w:style>
  <w:style w:type="paragraph" w:customStyle="1" w:styleId="NoSpacing1">
    <w:name w:val="No Spacing1"/>
    <w:basedOn w:val="Normal"/>
    <w:link w:val="NoSpacingChar"/>
    <w:uiPriority w:val="1"/>
    <w:qFormat/>
    <w:rsid w:val="000C701E"/>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0C701E"/>
    <w:rPr>
      <w:rFonts w:ascii="Times New Roman" w:eastAsia="Calibri" w:hAnsi="Times New Roman" w:cs="Times New Roman"/>
    </w:rPr>
  </w:style>
  <w:style w:type="paragraph" w:customStyle="1" w:styleId="Pa18">
    <w:name w:val="Pa18"/>
    <w:basedOn w:val="Default"/>
    <w:next w:val="Default"/>
    <w:uiPriority w:val="99"/>
    <w:rsid w:val="00D50181"/>
    <w:pPr>
      <w:spacing w:line="241" w:lineRule="atLeast"/>
    </w:pPr>
    <w:rPr>
      <w:rFonts w:ascii="Arial" w:eastAsiaTheme="minorHAnsi" w:hAnsi="Arial" w:cs="Arial"/>
      <w:color w:val="auto"/>
    </w:rPr>
  </w:style>
  <w:style w:type="character" w:customStyle="1" w:styleId="A3">
    <w:name w:val="A3"/>
    <w:uiPriority w:val="99"/>
    <w:rsid w:val="00797380"/>
    <w:rPr>
      <w:color w:val="000000"/>
    </w:rPr>
  </w:style>
  <w:style w:type="character" w:customStyle="1" w:styleId="A41">
    <w:name w:val="A4+1"/>
    <w:uiPriority w:val="99"/>
    <w:rsid w:val="00797380"/>
    <w:rPr>
      <w:b/>
      <w:bCs/>
      <w:color w:val="000000"/>
      <w:sz w:val="28"/>
      <w:szCs w:val="28"/>
    </w:rPr>
  </w:style>
  <w:style w:type="character" w:styleId="Hyperlink">
    <w:name w:val="Hyperlink"/>
    <w:basedOn w:val="DefaultParagraphFont"/>
    <w:uiPriority w:val="99"/>
    <w:unhideWhenUsed/>
    <w:rsid w:val="009A2012"/>
    <w:rPr>
      <w:color w:val="0000FF" w:themeColor="hyperlink"/>
      <w:u w:val="single"/>
    </w:rPr>
  </w:style>
  <w:style w:type="paragraph" w:customStyle="1" w:styleId="Style">
    <w:name w:val="Style"/>
    <w:rsid w:val="003F05CE"/>
    <w:pPr>
      <w:widowControl w:val="0"/>
      <w:autoSpaceDE w:val="0"/>
      <w:autoSpaceDN w:val="0"/>
      <w:adjustRightInd w:val="0"/>
      <w:spacing w:after="0" w:line="240" w:lineRule="auto"/>
    </w:pPr>
    <w:rPr>
      <w:rFonts w:ascii="Arial" w:eastAsia="Times New Roman" w:hAnsi="Arial" w:cs="Arial"/>
      <w:sz w:val="24"/>
      <w:szCs w:val="24"/>
    </w:rPr>
  </w:style>
  <w:style w:type="table" w:styleId="LightGrid-Accent3">
    <w:name w:val="Light Grid Accent 3"/>
    <w:basedOn w:val="TableNormal"/>
    <w:uiPriority w:val="62"/>
    <w:rsid w:val="00B97BE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39"/>
    <w:rsid w:val="0090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3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A97F82"/>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CF0D7D"/>
    <w:pPr>
      <w:ind w:left="360"/>
    </w:pPr>
    <w:rPr>
      <w:rFonts w:eastAsia="Times New Roman" w:cs="Arial"/>
      <w:sz w:val="23"/>
      <w:szCs w:val="24"/>
    </w:rPr>
  </w:style>
  <w:style w:type="character" w:customStyle="1" w:styleId="BodyTextIndentChar">
    <w:name w:val="Body Text Indent Char"/>
    <w:basedOn w:val="DefaultParagraphFont"/>
    <w:link w:val="BodyTextIndent"/>
    <w:rsid w:val="00CF0D7D"/>
    <w:rPr>
      <w:rFonts w:ascii="Arial" w:eastAsia="Times New Roman" w:hAnsi="Arial" w:cs="Arial"/>
      <w:sz w:val="23"/>
      <w:szCs w:val="24"/>
    </w:rPr>
  </w:style>
  <w:style w:type="table" w:customStyle="1" w:styleId="TableGrid3">
    <w:name w:val="Table Grid3"/>
    <w:basedOn w:val="TableNormal"/>
    <w:next w:val="TableGrid"/>
    <w:uiPriority w:val="39"/>
    <w:rsid w:val="0039557E"/>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uiPriority w:val="99"/>
    <w:rsid w:val="00112544"/>
    <w:pPr>
      <w:spacing w:line="22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57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96FB6-ADEA-4D42-B848-E61ACA398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2017-09-16T09:02:00Z</dcterms:created>
  <dcterms:modified xsi:type="dcterms:W3CDTF">2022-12-09T01:58:00Z</dcterms:modified>
</cp:coreProperties>
</file>