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2"/>
          <w:szCs w:val="52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sz w:val="52"/>
          <w:szCs w:val="52"/>
          <w:rtl w:val="0"/>
        </w:rPr>
        <w:t xml:space="preserve">          </w:t>
      </w:r>
      <w:r w:rsidDel="00000000" w:rsidR="00000000" w:rsidRPr="00000000">
        <w:rPr>
          <w:sz w:val="48"/>
          <w:szCs w:val="48"/>
          <w:rtl w:val="0"/>
        </w:rPr>
        <w:t xml:space="preserve"> YOURNAME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720" w:right="0" w:hanging="36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9999999999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52400" cy="1143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youremail@gmail.com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114300" cy="1524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Mumbai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133350" cy="13335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Linkedin url  </w:t>
      </w:r>
    </w:p>
    <w:p w:rsidR="00000000" w:rsidDel="00000000" w:rsidP="00000000" w:rsidRDefault="00000000" w:rsidRPr="00000000" w14:paraId="00000003">
      <w:pPr>
        <w:spacing w:before="19" w:lineRule="auto"/>
        <w:ind w:left="36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6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66"/>
        <w:tblGridChange w:id="0">
          <w:tblGrid>
            <w:gridCol w:w="105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pStyle w:val="Heading1"/>
              <w:ind w:firstLine="3"/>
              <w:rPr/>
            </w:pPr>
            <w:r w:rsidDel="00000000" w:rsidR="00000000" w:rsidRPr="00000000">
              <w:rPr>
                <w:color w:val="0243a5"/>
                <w:sz w:val="24"/>
                <w:szCs w:val="24"/>
                <w:rtl w:val="0"/>
              </w:rPr>
              <w:t xml:space="preserve">SUMMARY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Windows Server Administrator with experience in Active Directory, DNS, DHCP, GPO, Hybrid Setup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My goal is to maximize uptime and deliver excellent IT support to ensure smooth business continuity.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309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pStyle w:val="Heading1"/>
              <w:ind w:firstLine="3"/>
              <w:rPr/>
            </w:pPr>
            <w:r w:rsidDel="00000000" w:rsidR="00000000" w:rsidRPr="00000000">
              <w:rPr>
                <w:color w:val="0243a5"/>
                <w:sz w:val="24"/>
                <w:szCs w:val="24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334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4" w:val="single"/>
              </w:tblBorders>
              <w:tblLayout w:type="fixed"/>
              <w:tblLook w:val="0000"/>
            </w:tblPr>
            <w:tblGrid>
              <w:gridCol w:w="5167"/>
              <w:gridCol w:w="5167"/>
              <w:tblGridChange w:id="0">
                <w:tblGrid>
                  <w:gridCol w:w="5167"/>
                  <w:gridCol w:w="516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Understanding of Workgroup and Domain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ADC Deployment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C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AD Installation &amp; Domain Controller Creation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AD Replication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E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User, Group, and OU Management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F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FSMO Role Transfer &amp; Seize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0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Centralized Management using Group Policies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1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bookmarkStart w:colFirst="0" w:colLast="0" w:name="_heading=h.l5debzn4crwu" w:id="0"/>
                  <w:bookmarkEnd w:id="0"/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Azure  Hybrid Backup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2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Password &amp; Account Lockout Policies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3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DFS Namespace &amp; Replication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4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Backup &amp; Restore of Group Policies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5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AD Sites, Subnets &amp; Replication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6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Fine-grain Password Policies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DHCP Server Setup &amp; Reservation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Delegate Control in AD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9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AD System State Backup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Azure File Sync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B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Azure Entra ID Connect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C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NTFS Permissions on Shared Folders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AD Recycle Bin for Recovery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FSRM: Quota &amp; File Screening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Azure Update Manager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DNS: A Record, CNAME, Forwarders</w:t>
                  </w:r>
                </w:p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68" w:lineRule="auto"/>
                    <w:ind w:left="720" w:right="0" w:hanging="360"/>
                    <w:jc w:val="left"/>
                    <w:rPr/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IIS Setup &amp; Web Hosting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Global Catalog &amp; AD Partitions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3">
                  <w:pPr>
                    <w:spacing w:line="268" w:lineRule="auto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24">
                  <w:pPr>
                    <w:rPr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pStyle w:val="Heading1"/>
              <w:ind w:firstLine="3"/>
              <w:rPr>
                <w:sz w:val="24"/>
                <w:szCs w:val="24"/>
              </w:rPr>
            </w:pPr>
            <w:r w:rsidDel="00000000" w:rsidR="00000000" w:rsidRPr="00000000">
              <w:rPr>
                <w:color w:val="0243a5"/>
                <w:sz w:val="24"/>
                <w:szCs w:val="24"/>
                <w:rtl w:val="0"/>
              </w:rPr>
              <w:t xml:space="preserve">WORK EXPERIENCE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tabs>
                <w:tab w:val="left" w:leader="none" w:pos="9774"/>
              </w:tabs>
              <w:spacing w:before="5" w:line="317" w:lineRule="auto"/>
              <w:ind w:left="3" w:firstLine="0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ABC Company - Current Organization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                                                                        </w:t>
            </w:r>
            <w:r w:rsidDel="00000000" w:rsidR="00000000" w:rsidRPr="00000000">
              <w:rPr>
                <w:rtl w:val="0"/>
              </w:rPr>
              <w:t xml:space="preserve">Nov 2024 -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10710"/>
              </w:tabs>
              <w:ind w:left="3" w:firstLine="0"/>
              <w:rPr/>
            </w:pPr>
            <w:r w:rsidDel="00000000" w:rsidR="00000000" w:rsidRPr="00000000">
              <w:rPr>
                <w:rtl w:val="0"/>
              </w:rPr>
              <w:t xml:space="preserve">System  Admin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3098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Installing  Active Directory Domain Services (ADDS)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Creating and managing user, groups and Organizational Units (OU) in Active Directory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Implementing Group Policy like wallpaper policy, screen saver policy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Implementing file and folder sharing with NTFS permissions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Applying Quota and File Screening on Share folder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Configuring Active Directory Sites and Subnets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Performing Flexible Single Master Operations (FSMO) role transfers and seizures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Configuring DHCP scopes and reservations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Configuring Distributed File System (DFS) Namespaces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Managing disaster recovery using AD Recycle Bin, System State Backup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Connecting On Premises Active Directory with Azure  Entra ID for Single Sign On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Schedule Patching for Server using Azure Update Manager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Deploying Active Directory Certificate Services (ADCS) and applying SSL certificates to secure web services.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Synchronizing On Premises file share to Azure Cloud using Azure file sync for backup and DR purpose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Using Azure Backup Service for backup of On Premises Server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309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pStyle w:val="Heading1"/>
              <w:ind w:firstLine="3"/>
              <w:rPr>
                <w:color w:val="0243a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Style w:val="Heading1"/>
              <w:ind w:firstLine="3"/>
              <w:rPr>
                <w:color w:val="0243a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Style w:val="Heading1"/>
              <w:ind w:left="0" w:firstLine="0"/>
              <w:rPr>
                <w:color w:val="0243a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Style w:val="Heading1"/>
              <w:ind w:left="0" w:firstLine="0"/>
              <w:rPr>
                <w:color w:val="0243a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Style w:val="Heading1"/>
              <w:ind w:left="0" w:firstLine="0"/>
              <w:rPr>
                <w:color w:val="0243a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Style w:val="Heading1"/>
              <w:ind w:left="0" w:firstLine="0"/>
              <w:rPr>
                <w:color w:val="0243a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left" w:leader="none" w:pos="9774"/>
              </w:tabs>
              <w:spacing w:before="5" w:line="317" w:lineRule="auto"/>
              <w:ind w:left="3" w:firstLine="0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9774"/>
              </w:tabs>
              <w:spacing w:before="5" w:line="317" w:lineRule="auto"/>
              <w:ind w:left="3" w:firstLine="0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XYZ Company - Previous Organization                                                                           </w:t>
            </w:r>
            <w:r w:rsidDel="00000000" w:rsidR="00000000" w:rsidRPr="00000000">
              <w:rPr>
                <w:rtl w:val="0"/>
              </w:rPr>
              <w:t xml:space="preserve">Aug 2023 - Nov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left" w:leader="none" w:pos="10710"/>
              </w:tabs>
              <w:ind w:left="3" w:firstLine="0"/>
              <w:rPr>
                <w:i w:val="1"/>
                <w:iCs w:val="1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Server Admin / VMware Admin / Network Admin / Database Admin – Whatever is Your Role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Mumbai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68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Points related to your job profile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Points related to your job profile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68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Points related to your job profile</w:t>
            </w:r>
          </w:p>
          <w:p w:rsidR="00000000" w:rsidDel="00000000" w:rsidP="00000000" w:rsidRDefault="00000000" w:rsidRPr="00000000" w14:paraId="00000047">
            <w:pPr>
              <w:pStyle w:val="Heading1"/>
              <w:ind w:firstLine="3"/>
              <w:rPr/>
            </w:pPr>
            <w:r w:rsidDel="00000000" w:rsidR="00000000" w:rsidRPr="00000000">
              <w:rPr>
                <w:color w:val="0243a5"/>
                <w:sz w:val="24"/>
                <w:szCs w:val="24"/>
                <w:rtl w:val="0"/>
              </w:rPr>
              <w:t xml:space="preserve">CERTIFICATIONS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tabs>
                <w:tab w:val="left" w:leader="none" w:pos="3098"/>
              </w:tabs>
              <w:rPr>
                <w:b w:val="1"/>
                <w:bCs w:val="1"/>
                <w:color w:val="0243a5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Windows Server Hybrid Course From Attari Classes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3098"/>
              </w:tabs>
              <w:rPr>
                <w:b w:val="1"/>
                <w:bCs w:val="1"/>
                <w:color w:val="0243a5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3098"/>
              </w:tabs>
              <w:rPr/>
            </w:pPr>
            <w:r w:rsidDel="00000000" w:rsidR="00000000" w:rsidRPr="00000000">
              <w:rPr>
                <w:b w:val="1"/>
                <w:bCs w:val="1"/>
                <w:color w:val="0243a5"/>
                <w:sz w:val="24"/>
                <w:szCs w:val="24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350.0" w:type="dxa"/>
              <w:jc w:val="left"/>
              <w:tblLayout w:type="fixed"/>
              <w:tblLook w:val="0000"/>
            </w:tblPr>
            <w:tblGrid>
              <w:gridCol w:w="6266"/>
              <w:gridCol w:w="4084"/>
              <w:tblGridChange w:id="0">
                <w:tblGrid>
                  <w:gridCol w:w="6266"/>
                  <w:gridCol w:w="4084"/>
                </w:tblGrid>
              </w:tblGridChange>
            </w:tblGrid>
            <w:tr>
              <w:trPr>
                <w:cantSplit w:val="0"/>
                <w:trHeight w:val="587" w:hRule="atLeast"/>
                <w:tblHeader w:val="0"/>
              </w:trPr>
              <w:tc>
                <w:tcPr>
                  <w:tcBorders>
                    <w:top w:color="000000" w:space="0" w:sz="8" w:val="single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5" w:line="268" w:lineRule="auto"/>
                    <w:ind w:left="2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B.E in Computer Engineering</w:t>
                  </w:r>
                </w:p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5" w:line="268" w:lineRule="auto"/>
                    <w:ind w:left="2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Indala College of Engineering, Mumbai</w:t>
                  </w:r>
                </w:p>
              </w:tc>
              <w:tc>
                <w:tcPr>
                  <w:tcBorders>
                    <w:top w:color="000000" w:space="0" w:sz="8" w:val="single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5" w:line="240" w:lineRule="auto"/>
                    <w:ind w:left="0" w:right="2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                       2019 - 2023</w:t>
                  </w:r>
                </w:p>
              </w:tc>
            </w:tr>
            <w:tr>
              <w:trPr>
                <w:cantSplit w:val="0"/>
                <w:trHeight w:val="538" w:hRule="atLeast"/>
                <w:tblHeader w:val="0"/>
              </w:trPr>
              <w:tc>
                <w:tcPr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4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4" w:line="240" w:lineRule="auto"/>
                    <w:ind w:left="2" w:right="0" w:firstLine="0"/>
                    <w:jc w:val="left"/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Diploma in Computer Engineering                </w:t>
                  </w:r>
                </w:p>
                <w:p w:rsidR="00000000" w:rsidDel="00000000" w:rsidP="00000000" w:rsidRDefault="00000000" w:rsidRPr="00000000" w14:paraId="0000005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2" w:line="244" w:lineRule="auto"/>
                    <w:ind w:left="2" w:right="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Kalsekar Polytechnic, Mumbai</w:t>
                  </w:r>
                </w:p>
              </w:tc>
              <w:tc>
                <w:tcPr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4" w:line="240" w:lineRule="auto"/>
                    <w:ind w:left="0" w:right="20" w:firstLine="0"/>
                    <w:jc w:val="left"/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                       2017 - 2020</w:t>
                  </w:r>
                </w:p>
              </w:tc>
            </w:tr>
          </w:tbl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High School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C.B.S.E     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  <w:tab/>
              <w:tab/>
              <w:t xml:space="preserve">                                </w:t>
              <w:tab/>
              <w:tab/>
              <w:t xml:space="preserve">             2017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68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Mumbai</w:t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3098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3098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243a5"/>
                <w:sz w:val="24"/>
                <w:szCs w:val="24"/>
                <w:rtl w:val="0"/>
              </w:rPr>
              <w:t xml:space="preserve">PERSONAL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0342.0" w:type="dxa"/>
              <w:jc w:val="left"/>
              <w:tblInd w:w="8.0" w:type="dxa"/>
              <w:tblLayout w:type="fixed"/>
              <w:tblLook w:val="0000"/>
            </w:tblPr>
            <w:tblGrid>
              <w:gridCol w:w="6286"/>
              <w:gridCol w:w="4056"/>
              <w:tblGridChange w:id="0">
                <w:tblGrid>
                  <w:gridCol w:w="6286"/>
                  <w:gridCol w:w="4056"/>
                </w:tblGrid>
              </w:tblGridChange>
            </w:tblGrid>
            <w:tr>
              <w:trPr>
                <w:cantSplit w:val="0"/>
                <w:trHeight w:val="616" w:hRule="atLeast"/>
                <w:tblHeader w:val="0"/>
              </w:trPr>
              <w:tc>
                <w:tcPr>
                  <w:tcBorders>
                    <w:top w:color="000000" w:space="0" w:sz="8" w:val="single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Address: Mumbai</w:t>
                  </w:r>
                </w:p>
                <w:p w:rsidR="00000000" w:rsidDel="00000000" w:rsidP="00000000" w:rsidRDefault="00000000" w:rsidRPr="00000000" w14:paraId="0000005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Date of Birth: 10/06/2000</w:t>
                  </w:r>
                </w:p>
                <w:p w:rsidR="00000000" w:rsidDel="00000000" w:rsidP="00000000" w:rsidRDefault="00000000" w:rsidRPr="00000000" w14:paraId="0000005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Nationality: Indian </w:t>
                  </w:r>
                </w:p>
                <w:p w:rsidR="00000000" w:rsidDel="00000000" w:rsidP="00000000" w:rsidRDefault="00000000" w:rsidRPr="00000000" w14:paraId="0000005A">
                  <w:pPr>
                    <w:rPr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  <w:t xml:space="preserve">Language known: Hindi, English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5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C">
            <w:pPr>
              <w:tabs>
                <w:tab w:val="left" w:leader="none" w:pos="309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tabs>
          <w:tab w:val="left" w:leader="none" w:pos="3098"/>
        </w:tabs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630" w:left="1080" w:right="81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"/>
    </w:pPr>
    <w:rPr>
      <w:b w:val="1"/>
      <w:bCs w:val="1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line="641" w:lineRule="auto"/>
      <w:ind w:right="2646"/>
      <w:jc w:val="center"/>
    </w:pPr>
    <w:rPr>
      <w:b w:val="1"/>
      <w:bCs w:val="1"/>
      <w:sz w:val="56"/>
      <w:szCs w:val="56"/>
    </w:rPr>
  </w:style>
  <w:style w:type="character" w:styleId="3" w:default="1">
    <w:name w:val="Default Paragraph Font"/>
    <w:uiPriority w:val="1"/>
    <w:semiHidden w:val="1"/>
    <w:unhideWhenUsed w:val="1"/>
    <w:qFormat w:val="1"/>
  </w:style>
  <w:style w:type="table" w:styleId="4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5">
    <w:name w:val="Balloon Text"/>
    <w:basedOn w:val="1"/>
    <w:link w:val="12"/>
    <w:uiPriority w:val="99"/>
    <w:semiHidden w:val="1"/>
    <w:unhideWhenUsed w:val="1"/>
    <w:qFormat w:val="1"/>
    <w:rPr>
      <w:rFonts w:ascii="Tahoma" w:cs="Tahoma" w:hAnsi="Tahoma"/>
      <w:sz w:val="16"/>
      <w:szCs w:val="16"/>
    </w:rPr>
  </w:style>
  <w:style w:type="paragraph" w:styleId="6">
    <w:name w:val="Body Text"/>
    <w:basedOn w:val="1"/>
    <w:link w:val="15"/>
    <w:uiPriority w:val="1"/>
    <w:qFormat w:val="1"/>
    <w:pPr>
      <w:spacing w:line="268" w:lineRule="exact"/>
      <w:ind w:left="362" w:hanging="287"/>
    </w:pPr>
  </w:style>
  <w:style w:type="paragraph" w:styleId="7">
    <w:name w:val="Normal (Web)"/>
    <w:basedOn w:val="1"/>
    <w:uiPriority w:val="99"/>
    <w:unhideWhenUsed w:val="1"/>
    <w:qFormat w:val="1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character" w:styleId="8">
    <w:name w:val="Strong"/>
    <w:basedOn w:val="3"/>
    <w:uiPriority w:val="22"/>
    <w:qFormat w:val="1"/>
    <w:rPr>
      <w:b w:val="1"/>
      <w:bCs w:val="1"/>
    </w:rPr>
  </w:style>
  <w:style w:type="table" w:styleId="9">
    <w:name w:val="Table Grid"/>
    <w:basedOn w:val="4"/>
    <w:uiPriority w:val="59"/>
    <w:qFormat w:val="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1" w:customStyle="1">
    <w:name w:val="Title Char"/>
    <w:basedOn w:val="3"/>
    <w:link w:val="10"/>
    <w:uiPriority w:val="1"/>
    <w:rPr>
      <w:rFonts w:ascii="Calibri" w:cs="Calibri" w:eastAsia="Calibri" w:hAnsi="Calibri"/>
      <w:b w:val="1"/>
      <w:bCs w:val="1"/>
      <w:sz w:val="56"/>
      <w:szCs w:val="56"/>
    </w:rPr>
  </w:style>
  <w:style w:type="character" w:styleId="12" w:customStyle="1">
    <w:name w:val="Balloon Text Char"/>
    <w:basedOn w:val="3"/>
    <w:link w:val="5"/>
    <w:uiPriority w:val="99"/>
    <w:semiHidden w:val="1"/>
    <w:qFormat w:val="1"/>
    <w:rPr>
      <w:rFonts w:ascii="Tahoma" w:cs="Tahoma" w:eastAsia="Calibri" w:hAnsi="Tahoma"/>
      <w:sz w:val="16"/>
      <w:szCs w:val="16"/>
    </w:rPr>
  </w:style>
  <w:style w:type="paragraph" w:styleId="13">
    <w:name w:val="List Paragraph"/>
    <w:basedOn w:val="1"/>
    <w:uiPriority w:val="1"/>
    <w:qFormat w:val="1"/>
    <w:pPr>
      <w:ind w:left="720"/>
      <w:contextualSpacing w:val="1"/>
    </w:pPr>
  </w:style>
  <w:style w:type="character" w:styleId="14" w:customStyle="1">
    <w:name w:val="Heading 1 Char"/>
    <w:basedOn w:val="3"/>
    <w:link w:val="2"/>
    <w:uiPriority w:val="1"/>
    <w:qFormat w:val="1"/>
    <w:rPr>
      <w:rFonts w:ascii="Calibri" w:cs="Calibri" w:eastAsia="Calibri" w:hAnsi="Calibri"/>
      <w:b w:val="1"/>
      <w:bCs w:val="1"/>
      <w:sz w:val="26"/>
      <w:szCs w:val="26"/>
    </w:rPr>
  </w:style>
  <w:style w:type="character" w:styleId="15" w:customStyle="1">
    <w:name w:val="Body Text Char"/>
    <w:basedOn w:val="3"/>
    <w:link w:val="6"/>
    <w:uiPriority w:val="1"/>
    <w:qFormat w:val="1"/>
    <w:rPr>
      <w:rFonts w:ascii="Calibri" w:cs="Calibri" w:eastAsia="Calibri" w:hAnsi="Calibri"/>
    </w:rPr>
  </w:style>
  <w:style w:type="paragraph" w:styleId="16" w:customStyle="1">
    <w:name w:val="Table Paragraph"/>
    <w:basedOn w:val="1"/>
    <w:uiPriority w:val="1"/>
    <w:qFormat w:val="1"/>
    <w:pPr>
      <w:ind w:left="2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Fl5aPafmuiMn3Gafi0zI+sM65Q==">CgMxLjAyDmgubDVkZWJ6bjRjcnd1OAByITF0OEhBY1hrR2FFZF8wR1A5TXdSNUJtR05NZ2xLVkFrbQ==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2025-07-11T11:35:00Z</dcterms:created>
  <dc:creator>KN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2057-12.2.0.23158</vt:lpwstr>
  </property>
  <property fmtid="{D5CDD505-2E9C-101B-9397-08002B2CF9AE}" pid="3" name="ICV">
    <vt:lpwstr>2282DA5098A84F5B91695C7277265B46_12</vt:lpwstr>
  </property>
</Properties>
</file>