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PHỤ LỤC V</w:t>
      </w:r>
      <w:r w:rsidDel="00000000" w:rsidR="00000000" w:rsidRPr="00000000">
        <w:rPr>
          <w:rtl w:val="0"/>
        </w:rPr>
      </w:r>
    </w:p>
    <w:p w:rsidR="00000000" w:rsidDel="00000000" w:rsidP="00000000" w:rsidRDefault="00000000" w:rsidRPr="00000000" w14:paraId="00000002">
      <w:pPr>
        <w:shd w:fill="ffffff" w:val="clea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iCs w:val="1"/>
          <w:color w:val="000000"/>
          <w:sz w:val="24"/>
          <w:szCs w:val="24"/>
          <w:vertAlign w:val="baseline"/>
          <w:rtl w:val="0"/>
        </w:rPr>
        <w:t xml:space="preserve">(Ban hành kèm theo Nghị định số 06/2021/NĐ-CP ngày 26 tháng 01 năm 2021 của Chính phủ)</w:t>
      </w:r>
      <w:r w:rsidDel="00000000" w:rsidR="00000000" w:rsidRPr="00000000">
        <w:rPr>
          <w:rtl w:val="0"/>
        </w:rPr>
      </w:r>
    </w:p>
    <w:tbl>
      <w:tblPr>
        <w:tblStyle w:val="Table1"/>
        <w:tblW w:w="8856.0" w:type="dxa"/>
        <w:jc w:val="left"/>
        <w:tblInd w:w="-108.0" w:type="dxa"/>
        <w:tblLayout w:type="fixed"/>
        <w:tblLook w:val="0000"/>
      </w:tblPr>
      <w:tblGrid>
        <w:gridCol w:w="3348"/>
        <w:gridCol w:w="5508"/>
        <w:tblGridChange w:id="0">
          <w:tblGrid>
            <w:gridCol w:w="3348"/>
            <w:gridCol w:w="550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b w:val="1"/>
                <w:bCs w:val="1"/>
                <w:color w:val="000000"/>
                <w:sz w:val="24"/>
                <w:szCs w:val="24"/>
                <w:vertAlign w:val="baseline"/>
                <w:rtl w:val="0"/>
              </w:rPr>
              <w:br w:type="textWrapping"/>
              <w:t xml:space="preserve">-------</w:t>
            </w:r>
            <w:r w:rsidDel="00000000" w:rsidR="00000000" w:rsidRPr="00000000">
              <w:rPr>
                <w:rtl w:val="0"/>
              </w:rPr>
            </w:r>
          </w:p>
        </w:tc>
        <w:tc>
          <w:tcPr>
            <w:shd w:fill="ffffff" w:val="clear"/>
            <w:tcMar>
              <w:top w:w="0.0" w:type="dxa"/>
              <w:left w:w="108.0" w:type="dxa"/>
              <w:bottom w:w="0.0" w:type="dxa"/>
              <w:right w:w="108.0" w:type="dxa"/>
            </w:tcMar>
            <w:vAlign w:val="top"/>
          </w:tcPr>
          <w:p w:rsidR="00000000" w:rsidDel="00000000" w:rsidP="00000000" w:rsidRDefault="00000000" w:rsidRPr="00000000" w14:paraId="00000004">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tc>
      </w:tr>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Số: ……./……</w:t>
            </w:r>
          </w:p>
        </w:tc>
        <w:tc>
          <w:tcPr>
            <w:shd w:fill="ffffff" w:val="clear"/>
            <w:tcMar>
              <w:top w:w="0.0" w:type="dxa"/>
              <w:left w:w="108.0" w:type="dxa"/>
              <w:bottom w:w="0.0" w:type="dxa"/>
              <w:right w:w="108.0" w:type="dxa"/>
            </w:tcMar>
            <w:vAlign w:val="top"/>
          </w:tcPr>
          <w:p w:rsidR="00000000" w:rsidDel="00000000" w:rsidP="00000000" w:rsidRDefault="00000000" w:rsidRPr="00000000" w14:paraId="00000006">
            <w:pPr>
              <w:spacing w:after="120" w:before="120" w:lineRule="auto"/>
              <w:jc w:val="righ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iCs w:val="1"/>
                <w:color w:val="000000"/>
                <w:sz w:val="24"/>
                <w:szCs w:val="24"/>
                <w:vertAlign w:val="baseline"/>
                <w:rtl w:val="0"/>
              </w:rPr>
              <w:t xml:space="preserve">……., ngày……. tháng……. năm………</w:t>
            </w:r>
            <w:r w:rsidDel="00000000" w:rsidR="00000000" w:rsidRPr="00000000">
              <w:rPr>
                <w:rtl w:val="0"/>
              </w:rPr>
            </w:r>
          </w:p>
        </w:tc>
      </w:tr>
    </w:tbl>
    <w:p w:rsidR="00000000" w:rsidDel="00000000" w:rsidP="00000000" w:rsidRDefault="00000000" w:rsidRPr="00000000" w14:paraId="00000007">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p>
    <w:p w:rsidR="00000000" w:rsidDel="00000000" w:rsidP="00000000" w:rsidRDefault="00000000" w:rsidRPr="00000000" w14:paraId="00000008">
      <w:pPr>
        <w:shd w:fill="ffffff" w:val="clea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THÔNG BÁO KHỞI CÔNG XÂY DỰNG HẠNG MỤC CÔNG TRÌNH, CÔNG TRÌNH XÂY DỰNG</w:t>
      </w:r>
      <w:r w:rsidDel="00000000" w:rsidR="00000000" w:rsidRPr="00000000">
        <w:rPr>
          <w:rtl w:val="0"/>
        </w:rPr>
      </w:r>
    </w:p>
    <w:tbl>
      <w:tblPr>
        <w:tblStyle w:val="Table2"/>
        <w:tblW w:w="9360.0" w:type="dxa"/>
        <w:jc w:val="left"/>
        <w:tblLayout w:type="fixed"/>
        <w:tblLook w:val="0000"/>
      </w:tblPr>
      <w:tblGrid>
        <w:gridCol w:w="2932"/>
        <w:gridCol w:w="6428"/>
        <w:tblGridChange w:id="0">
          <w:tblGrid>
            <w:gridCol w:w="2932"/>
            <w:gridCol w:w="6428"/>
          </w:tblGrid>
        </w:tblGridChange>
      </w:tblGrid>
      <w:tr>
        <w:trPr>
          <w:cantSplit w:val="0"/>
          <w:tblHeader w:val="0"/>
        </w:trPr>
        <w:tc>
          <w:tcPr>
            <w:shd w:fill="ffffff" w:val="clear"/>
            <w:vAlign w:val="top"/>
          </w:tcPr>
          <w:p w:rsidR="00000000" w:rsidDel="00000000" w:rsidP="00000000" w:rsidRDefault="00000000" w:rsidRPr="00000000" w14:paraId="00000009">
            <w:pPr>
              <w:spacing w:after="120" w:before="120" w:lineRule="auto"/>
              <w:jc w:val="righ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Kính gửi:</w:t>
            </w:r>
          </w:p>
        </w:tc>
        <w:tc>
          <w:tcPr>
            <w:shd w:fill="ffffff" w:val="clear"/>
            <w:vAlign w:val="top"/>
          </w:tcPr>
          <w:p w:rsidR="00000000" w:rsidDel="00000000" w:rsidP="00000000" w:rsidRDefault="00000000" w:rsidRPr="00000000" w14:paraId="0000000A">
            <w:pP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00B">
            <w:pP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vertAlign w:val="baseline"/>
                <w:rtl w:val="0"/>
              </w:rPr>
              <w:t xml:space="preserve">…………</w:t>
            </w:r>
          </w:p>
        </w:tc>
      </w:tr>
    </w:tbl>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color w:val="000000"/>
          <w:sz w:val="24"/>
          <w:szCs w:val="24"/>
          <w:vertAlign w:val="baseline"/>
          <w:rtl w:val="0"/>
        </w:rPr>
        <w:t xml:space="preserve">…… báo cáo về việc khởi công xây dựng hạng mục công trình, công trình xây dựng như sau:</w:t>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 Tên hạng mục công trình, công trình xây dựng:……..thuộc dự án………...</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 Địa điểm xây dựng: ……………………………………………………………………………..</w:t>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3. Tên và địa chỉ của chủ đầu tư: …………………………………………………………………</w:t>
      </w:r>
    </w:p>
    <w:p w:rsidR="00000000" w:rsidDel="00000000" w:rsidP="00000000" w:rsidRDefault="00000000" w:rsidRPr="00000000" w14:paraId="00000010">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 Tên và số điện thoại liên lạc của cá nhân phụ trách trực tiếp: ……………………………..</w:t>
      </w:r>
    </w:p>
    <w:p w:rsidR="00000000" w:rsidDel="00000000" w:rsidP="00000000" w:rsidRDefault="00000000" w:rsidRPr="00000000" w14:paraId="00000011">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 Quy mô hạng mục công trình, công trình xây dựng (nêu quy mô, các thông số kỹ thuật chủ yếu và công năng sử dụng của các hạng mục công trình, công trình xây dựng).</w:t>
      </w:r>
    </w:p>
    <w:p w:rsidR="00000000" w:rsidDel="00000000" w:rsidP="00000000" w:rsidRDefault="00000000" w:rsidRPr="00000000" w14:paraId="00000012">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6. Danh sách các nhà thầu chính và nhà thầu phụ (nếu có): (tổng thầu, các nhà thầu chính: khảo sát xây dựng, thiết kế xây dựng, thi công xây dựng, giám sát thi công xây dựng, quản lý dự án).</w:t>
      </w:r>
    </w:p>
    <w:p w:rsidR="00000000" w:rsidDel="00000000" w:rsidP="00000000" w:rsidRDefault="00000000" w:rsidRPr="00000000" w14:paraId="00000013">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7. Ngày khởi công và ngày hoàn thành (dự kiến).</w:t>
      </w:r>
    </w:p>
    <w:p w:rsidR="00000000" w:rsidDel="00000000" w:rsidP="00000000" w:rsidRDefault="00000000" w:rsidRPr="00000000" w14:paraId="00000014">
      <w:pPr>
        <w:shd w:fill="ffffff" w:val="clea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p>
    <w:tbl>
      <w:tblPr>
        <w:tblStyle w:val="Table3"/>
        <w:tblW w:w="8856.0" w:type="dxa"/>
        <w:jc w:val="left"/>
        <w:tblInd w:w="-108.0" w:type="dxa"/>
        <w:tblLayout w:type="fixed"/>
        <w:tblLook w:val="0000"/>
      </w:tblPr>
      <w:tblGrid>
        <w:gridCol w:w="3468"/>
        <w:gridCol w:w="5388"/>
        <w:tblGridChange w:id="0">
          <w:tblGrid>
            <w:gridCol w:w="3468"/>
            <w:gridCol w:w="538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15">
            <w:pPr>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i w:val="1"/>
                <w:iCs w:val="1"/>
                <w:color w:val="000000"/>
                <w:sz w:val="24"/>
                <w:szCs w:val="24"/>
                <w:vertAlign w:val="baseline"/>
                <w:rtl w:val="0"/>
              </w:rPr>
              <w:br w:type="textWrapping"/>
              <w:t xml:space="preserve">Nơi nhận:</w:t>
              <w:br w:type="textWrapping"/>
            </w:r>
            <w:r w:rsidDel="00000000" w:rsidR="00000000" w:rsidRPr="00000000">
              <w:rPr>
                <w:rFonts w:ascii="Times New Roman" w:cs="Times New Roman" w:eastAsia="Times New Roman" w:hAnsi="Times New Roman"/>
                <w:color w:val="000000"/>
                <w:sz w:val="24"/>
                <w:szCs w:val="24"/>
                <w:vertAlign w:val="baseline"/>
                <w:rtl w:val="0"/>
              </w:rPr>
              <w:t xml:space="preserve">- Như trên;</w:t>
              <w:br w:type="textWrapping"/>
              <w:t xml:space="preserve">- Lưu …;</w:t>
              <w:br w:type="textWrapping"/>
              <w:t xml:space="preserve">- Hồ sơ gửi kèm</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tl w:val="0"/>
              </w:rPr>
            </w:r>
          </w:p>
        </w:tc>
        <w:tc>
          <w:tcPr>
            <w:shd w:fill="ffffff" w:val="clear"/>
            <w:tcMar>
              <w:top w:w="0.0" w:type="dxa"/>
              <w:left w:w="108.0" w:type="dxa"/>
              <w:bottom w:w="0.0" w:type="dxa"/>
              <w:right w:w="108.0" w:type="dxa"/>
            </w:tcMar>
            <w:vAlign w:val="top"/>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NGƯỜI ĐẠI DIỆN THEO QUY ĐỊNH</w:t>
              <w:br w:type="textWrapping"/>
              <w:t xml:space="preserve">PHÁP LUẬT CỦA CHỦ ĐẦU TƯ</w:t>
              <w:br w:type="textWrapping"/>
            </w:r>
            <w:r w:rsidDel="00000000" w:rsidR="00000000" w:rsidRPr="00000000">
              <w:rPr>
                <w:rFonts w:ascii="Times New Roman" w:cs="Times New Roman" w:eastAsia="Times New Roman" w:hAnsi="Times New Roman"/>
                <w:i w:val="1"/>
                <w:iCs w:val="1"/>
                <w:color w:val="000000"/>
                <w:sz w:val="24"/>
                <w:szCs w:val="24"/>
                <w:vertAlign w:val="baseline"/>
                <w:rtl w:val="0"/>
              </w:rPr>
              <w:t xml:space="preserve">(Ký, ghi rõ họ tên, chức vụ và đóng dấu pháp nhân)</w:t>
            </w:r>
            <w:r w:rsidDel="00000000" w:rsidR="00000000" w:rsidRPr="00000000">
              <w:rPr>
                <w:rtl w:val="0"/>
              </w:rPr>
            </w:r>
          </w:p>
        </w:tc>
      </w:tr>
    </w:tbl>
    <w:p w:rsidR="00000000" w:rsidDel="00000000" w:rsidP="00000000" w:rsidRDefault="00000000" w:rsidRPr="00000000" w14:paraId="00000017">
      <w:pPr>
        <w:rPr>
          <w:sz w:val="24"/>
          <w:szCs w:val="24"/>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Tên của chủ đầu tư.</w:t>
      </w:r>
    </w:p>
  </w:footnote>
  <w:footnote w:id="1">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Tên cơ quan quản lý nhà nước về xây dựng tại địa phương nơi xây dựng công trình.</w:t>
      </w:r>
    </w:p>
  </w:footnote>
  <w:footnote w:id="2">
    <w:p w:rsidR="00000000" w:rsidDel="00000000" w:rsidP="00000000" w:rsidRDefault="00000000" w:rsidRPr="00000000" w14:paraId="0000001A">
      <w:pPr>
        <w:shd w:fill="ffffff" w:val="clear"/>
        <w:spacing w:after="120" w:before="120" w:lineRule="auto"/>
        <w:rPr>
          <w:rFonts w:ascii="Times New Roman" w:cs="Times New Roman" w:eastAsia="Times New Roman" w:hAnsi="Times New Roman"/>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color w:val="000000"/>
          <w:sz w:val="20"/>
          <w:szCs w:val="20"/>
          <w:vertAlign w:val="baseline"/>
          <w:rtl w:val="0"/>
        </w:rPr>
        <w:t xml:space="preserve">Tên cơ quan chuyên môn về xây dựng kiểm tra công tác nghiệm thu công trình xây dựng theo quy định tại khoản 2 Điều 24 Nghị định này trong trường hợp công trình thuộc đối tượng kiểm tra công tác nghiệm thu theo quy định tại khoản 1 Điều 24 Nghị định này.</w:t>
      </w:r>
    </w:p>
  </w:footnote>
  <w:footnote w:id="3">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Tên của chủ đầu tư.</w:t>
      </w:r>
    </w:p>
  </w:footnote>
  <w:footnote w:id="4">
    <w:p w:rsidR="00000000" w:rsidDel="00000000" w:rsidP="00000000" w:rsidRDefault="00000000" w:rsidRPr="00000000" w14:paraId="0000001C">
      <w:pPr>
        <w:shd w:fill="ffffff" w:val="clear"/>
        <w:spacing w:after="120" w:before="120" w:lineRule="auto"/>
        <w:rPr>
          <w:rFonts w:ascii="Times New Roman" w:cs="Times New Roman" w:eastAsia="Times New Roman" w:hAnsi="Times New Roman"/>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color w:val="000000"/>
          <w:sz w:val="20"/>
          <w:szCs w:val="20"/>
          <w:vertAlign w:val="baseline"/>
          <w:rtl w:val="0"/>
        </w:rPr>
        <w:t xml:space="preserve">Các trường hợp quy định tại các điểm b, e, h và i khoản 2 Điều 89 Luật số 50/2014/QH13 được sửa đổi, bổ sung tại khoản 30 Điều 1 Luật số 62/2020/QH14 gửi kèm hồ sơ thiết kế xây dựng; trường hợp quy định tại điểm g khoản 2 Điều 89 Luật số 50/2014/QH13 được sửa đổi, bổ sung tại khoản 30 Điều 1 Luật số 62/2020/QH14 thì hồ sơ gửi kèm bao gồm: hồ sơ thiết kế xây dựng và các hồ sơ, giấy tờ chứng minh việc đáp ứng điều kiện về cấp phép xây dựng.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v5rC0zoZR+YxHcILefa+rwO0g==">CgMxLjA4AHIhMXNvQ1E5S1NXb2Yyc2g1cHpZTkRtVlVzbmZkYUYzS2Js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